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63392" w14:textId="4AF67758" w:rsidR="33907C7D" w:rsidRPr="00736C4B" w:rsidRDefault="00C62DFE" w:rsidP="00971D8F">
      <w:pPr>
        <w:pStyle w:val="Titre2"/>
        <w:jc w:val="both"/>
        <w:rPr>
          <w:lang w:val="fr-CA"/>
        </w:rPr>
      </w:pPr>
      <w:r w:rsidRPr="17CFE3CC">
        <w:rPr>
          <w:lang w:val="fr-CA"/>
        </w:rPr>
        <w:t>CONTRAT DE SERVICE</w:t>
      </w:r>
    </w:p>
    <w:p w14:paraId="5A42B69C" w14:textId="4732DB21" w:rsidR="00C62DFE" w:rsidRPr="000239B7" w:rsidRDefault="33907C7D" w:rsidP="00971D8F">
      <w:pPr>
        <w:spacing w:after="0"/>
        <w:jc w:val="both"/>
        <w:rPr>
          <w:rFonts w:ascii="Calibri" w:eastAsia="Calibri" w:hAnsi="Calibri" w:cs="Calibri"/>
          <w:lang w:val="fr-CA"/>
        </w:rPr>
      </w:pPr>
      <w:r w:rsidRPr="000239B7">
        <w:rPr>
          <w:rFonts w:ascii="Calibri" w:eastAsia="Calibri" w:hAnsi="Calibri" w:cs="Calibri"/>
          <w:lang w:val="fr-CA"/>
        </w:rPr>
        <w:t xml:space="preserve"> </w:t>
      </w:r>
    </w:p>
    <w:tbl>
      <w:tblPr>
        <w:tblStyle w:val="Grilledutableau"/>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370"/>
      </w:tblGrid>
      <w:tr w:rsidR="00C62DFE" w:rsidRPr="00576062" w14:paraId="09202435" w14:textId="77777777" w:rsidTr="17CFE3CC">
        <w:tc>
          <w:tcPr>
            <w:tcW w:w="1980" w:type="dxa"/>
          </w:tcPr>
          <w:p w14:paraId="4A60171F" w14:textId="7A191B02" w:rsidR="00C62DFE" w:rsidRPr="000239B7" w:rsidRDefault="00C62DFE" w:rsidP="00971D8F">
            <w:pPr>
              <w:jc w:val="both"/>
              <w:rPr>
                <w:rFonts w:ascii="Calibri" w:hAnsi="Calibri"/>
                <w:sz w:val="22"/>
                <w:szCs w:val="22"/>
                <w:lang w:val="fr-CA"/>
              </w:rPr>
            </w:pPr>
            <w:r w:rsidRPr="000239B7">
              <w:rPr>
                <w:rFonts w:ascii="Calibri" w:hAnsi="Calibri"/>
                <w:sz w:val="22"/>
                <w:szCs w:val="22"/>
                <w:lang w:val="fr-CA"/>
              </w:rPr>
              <w:t>ENTRE:</w:t>
            </w:r>
          </w:p>
        </w:tc>
        <w:tc>
          <w:tcPr>
            <w:tcW w:w="7370" w:type="dxa"/>
          </w:tcPr>
          <w:p w14:paraId="2309ACF1" w14:textId="2ACC3DCE" w:rsidR="00C62DFE" w:rsidRPr="000239B7" w:rsidRDefault="0038294F" w:rsidP="00971D8F">
            <w:pPr>
              <w:spacing w:before="60"/>
              <w:jc w:val="both"/>
              <w:rPr>
                <w:rFonts w:ascii="Calibri" w:hAnsi="Calibri"/>
                <w:sz w:val="22"/>
                <w:szCs w:val="22"/>
                <w:lang w:val="fr-CA"/>
              </w:rPr>
            </w:pPr>
            <w:r>
              <w:rPr>
                <w:rFonts w:ascii="Calibri" w:hAnsi="Calibri"/>
                <w:b/>
                <w:sz w:val="22"/>
                <w:szCs w:val="22"/>
                <w:lang w:val="fr-CA"/>
              </w:rPr>
              <w:t xml:space="preserve">Certification </w:t>
            </w:r>
            <w:proofErr w:type="spellStart"/>
            <w:r>
              <w:rPr>
                <w:rFonts w:ascii="Calibri" w:hAnsi="Calibri"/>
                <w:b/>
                <w:sz w:val="22"/>
                <w:szCs w:val="22"/>
                <w:lang w:val="fr-CA"/>
              </w:rPr>
              <w:t>Forevia</w:t>
            </w:r>
            <w:proofErr w:type="spellEnd"/>
            <w:r w:rsidR="00C62DFE" w:rsidRPr="000239B7">
              <w:rPr>
                <w:rFonts w:ascii="Calibri" w:hAnsi="Calibri"/>
                <w:b/>
                <w:sz w:val="22"/>
                <w:szCs w:val="22"/>
                <w:lang w:val="fr-CA"/>
              </w:rPr>
              <w:t xml:space="preserve"> Inc</w:t>
            </w:r>
            <w:r w:rsidR="00C62DFE" w:rsidRPr="000239B7">
              <w:rPr>
                <w:rFonts w:ascii="Calibri" w:hAnsi="Calibri"/>
                <w:sz w:val="22"/>
                <w:szCs w:val="22"/>
                <w:lang w:val="fr-CA"/>
              </w:rPr>
              <w:t xml:space="preserve">., personne morale légalement constituée et dont l'adresse est le CP 151 </w:t>
            </w:r>
            <w:proofErr w:type="spellStart"/>
            <w:r w:rsidR="00C62DFE" w:rsidRPr="000239B7">
              <w:rPr>
                <w:rFonts w:ascii="Calibri" w:hAnsi="Calibri"/>
                <w:sz w:val="22"/>
                <w:szCs w:val="22"/>
                <w:lang w:val="fr-CA"/>
              </w:rPr>
              <w:t>Succ</w:t>
            </w:r>
            <w:proofErr w:type="spellEnd"/>
            <w:r w:rsidR="00C62DFE" w:rsidRPr="000239B7">
              <w:rPr>
                <w:rFonts w:ascii="Calibri" w:hAnsi="Calibri"/>
                <w:sz w:val="22"/>
                <w:szCs w:val="22"/>
                <w:lang w:val="fr-CA"/>
              </w:rPr>
              <w:t xml:space="preserve">. Rosemont, Montreal, Quebec, Canada, H1X 3B7 </w:t>
            </w:r>
          </w:p>
          <w:p w14:paraId="1C6E086B" w14:textId="77777777" w:rsidR="00C62DFE" w:rsidRPr="000239B7" w:rsidRDefault="00C62DFE" w:rsidP="00971D8F">
            <w:pPr>
              <w:spacing w:before="60"/>
              <w:jc w:val="both"/>
              <w:rPr>
                <w:rFonts w:ascii="Calibri" w:hAnsi="Calibri"/>
                <w:sz w:val="22"/>
                <w:szCs w:val="22"/>
                <w:lang w:val="fr-CA"/>
              </w:rPr>
            </w:pPr>
          </w:p>
          <w:p w14:paraId="6363DCF2" w14:textId="1D7EE355" w:rsidR="00C62DFE" w:rsidRPr="000239B7" w:rsidRDefault="00C62DFE" w:rsidP="00F51C7C">
            <w:pPr>
              <w:spacing w:before="60"/>
              <w:rPr>
                <w:rFonts w:ascii="Calibri" w:hAnsi="Calibri"/>
                <w:b/>
                <w:sz w:val="22"/>
                <w:szCs w:val="22"/>
                <w:lang w:val="fr-CA"/>
              </w:rPr>
            </w:pPr>
            <w:r w:rsidRPr="000239B7">
              <w:rPr>
                <w:rFonts w:ascii="Calibri" w:hAnsi="Calibri"/>
                <w:sz w:val="22"/>
                <w:szCs w:val="22"/>
                <w:lang w:val="fr-CA"/>
              </w:rPr>
              <w:t xml:space="preserve">(ci-après </w:t>
            </w:r>
            <w:r w:rsidRPr="000239B7">
              <w:rPr>
                <w:rFonts w:ascii="Calibri" w:eastAsia="Calibri" w:hAnsi="Calibri" w:cs="Calibri"/>
                <w:sz w:val="22"/>
                <w:szCs w:val="22"/>
                <w:lang w:val="fr-CA"/>
              </w:rPr>
              <w:t>désigné</w:t>
            </w:r>
            <w:r w:rsidR="00796CAE" w:rsidRPr="000239B7">
              <w:rPr>
                <w:rFonts w:ascii="Calibri" w:eastAsia="Calibri" w:hAnsi="Calibri" w:cs="Calibri"/>
                <w:sz w:val="22"/>
                <w:szCs w:val="22"/>
                <w:lang w:val="fr-CA"/>
              </w:rPr>
              <w:t>e</w:t>
            </w:r>
            <w:r w:rsidRPr="000239B7">
              <w:rPr>
                <w:rFonts w:ascii="Calibri" w:hAnsi="Calibri"/>
                <w:sz w:val="22"/>
                <w:szCs w:val="22"/>
                <w:lang w:val="fr-CA"/>
              </w:rPr>
              <w:t xml:space="preserve"> comme « </w:t>
            </w:r>
            <w:proofErr w:type="spellStart"/>
            <w:r w:rsidR="0038294F">
              <w:rPr>
                <w:rFonts w:ascii="Calibri" w:hAnsi="Calibri"/>
                <w:b/>
                <w:sz w:val="22"/>
                <w:szCs w:val="22"/>
                <w:lang w:val="fr-CA"/>
              </w:rPr>
              <w:t>Forevia</w:t>
            </w:r>
            <w:proofErr w:type="spellEnd"/>
            <w:r w:rsidRPr="000239B7">
              <w:rPr>
                <w:rFonts w:ascii="Calibri" w:hAnsi="Calibri"/>
                <w:sz w:val="22"/>
                <w:szCs w:val="22"/>
                <w:lang w:val="fr-CA"/>
              </w:rPr>
              <w:t xml:space="preserve"> »)</w:t>
            </w:r>
            <w:r w:rsidRPr="000239B7">
              <w:rPr>
                <w:rFonts w:ascii="Calibri" w:hAnsi="Calibri"/>
                <w:sz w:val="22"/>
                <w:szCs w:val="22"/>
                <w:lang w:val="fr-CA"/>
              </w:rPr>
              <w:br/>
            </w:r>
          </w:p>
        </w:tc>
      </w:tr>
      <w:tr w:rsidR="00C62DFE" w:rsidRPr="00576062" w14:paraId="2DB9CBF3" w14:textId="77777777" w:rsidTr="17CFE3CC">
        <w:trPr>
          <w:trHeight w:val="609"/>
        </w:trPr>
        <w:tc>
          <w:tcPr>
            <w:tcW w:w="1980" w:type="dxa"/>
          </w:tcPr>
          <w:p w14:paraId="3119B522" w14:textId="0BCDE77A" w:rsidR="00C62DFE" w:rsidRPr="00971D8F" w:rsidRDefault="00C62DFE" w:rsidP="00971D8F">
            <w:pPr>
              <w:jc w:val="both"/>
              <w:rPr>
                <w:rFonts w:ascii="Calibri" w:hAnsi="Calibri"/>
                <w:sz w:val="22"/>
                <w:lang w:val="fr-CA"/>
              </w:rPr>
            </w:pPr>
            <w:r w:rsidRPr="00971D8F">
              <w:rPr>
                <w:rFonts w:ascii="Calibri" w:hAnsi="Calibri"/>
                <w:sz w:val="22"/>
                <w:lang w:val="fr-CA"/>
              </w:rPr>
              <w:t>ET :</w:t>
            </w:r>
          </w:p>
        </w:tc>
        <w:tc>
          <w:tcPr>
            <w:tcW w:w="7370" w:type="dxa"/>
          </w:tcPr>
          <w:p w14:paraId="47CB18F9" w14:textId="5A07F6FA" w:rsidR="000239B7" w:rsidRPr="00464A7C" w:rsidRDefault="000239B7" w:rsidP="000239B7">
            <w:pPr>
              <w:jc w:val="both"/>
              <w:rPr>
                <w:rFonts w:ascii="Calibri" w:eastAsia="Calibri" w:hAnsi="Calibri" w:cs="Calibri"/>
                <w:sz w:val="22"/>
                <w:szCs w:val="22"/>
                <w:lang w:val="fr-CA"/>
              </w:rPr>
            </w:pPr>
            <w:r w:rsidRPr="17CFE3CC">
              <w:rPr>
                <w:rFonts w:ascii="Calibri" w:hAnsi="Calibri"/>
                <w:sz w:val="22"/>
                <w:szCs w:val="22"/>
                <w:highlight w:val="yellow"/>
                <w:lang w:val="fr-CA"/>
              </w:rPr>
              <w:t>Nom de l’entité</w:t>
            </w:r>
            <w:r w:rsidRPr="17CFE3CC">
              <w:rPr>
                <w:rFonts w:ascii="Calibri" w:hAnsi="Calibri"/>
                <w:sz w:val="22"/>
                <w:szCs w:val="22"/>
                <w:lang w:val="fr-CA"/>
              </w:rPr>
              <w:t xml:space="preserve">, entité juridique dûment constituée et dont l'adresse est </w:t>
            </w:r>
            <w:r w:rsidRPr="17CFE3CC">
              <w:rPr>
                <w:rFonts w:ascii="Calibri" w:eastAsia="Calibri" w:hAnsi="Calibri" w:cs="Calibri"/>
                <w:sz w:val="22"/>
                <w:szCs w:val="22"/>
                <w:lang w:val="fr-CA"/>
              </w:rPr>
              <w:t xml:space="preserve">le </w:t>
            </w:r>
            <w:r w:rsidRPr="17CFE3CC">
              <w:rPr>
                <w:rFonts w:ascii="Calibri" w:eastAsia="Calibri" w:hAnsi="Calibri" w:cs="Calibri"/>
                <w:sz w:val="22"/>
                <w:szCs w:val="22"/>
                <w:highlight w:val="yellow"/>
                <w:lang w:val="fr-CA"/>
              </w:rPr>
              <w:t>adresse</w:t>
            </w:r>
            <w:r w:rsidRPr="17CFE3CC">
              <w:rPr>
                <w:sz w:val="22"/>
                <w:szCs w:val="22"/>
                <w:lang w:val="fr-CA"/>
              </w:rPr>
              <w:t>.</w:t>
            </w:r>
          </w:p>
          <w:p w14:paraId="47ED9B3B" w14:textId="540AE052" w:rsidR="00D908FA" w:rsidRPr="00F51C7C" w:rsidRDefault="00D908FA" w:rsidP="00284484">
            <w:pPr>
              <w:spacing w:before="60"/>
              <w:jc w:val="both"/>
              <w:rPr>
                <w:rFonts w:ascii="Calibri" w:hAnsi="Calibri" w:cs="Calibri"/>
                <w:b/>
                <w:bCs/>
                <w:sz w:val="22"/>
                <w:szCs w:val="22"/>
                <w:lang w:val="fr-CA"/>
              </w:rPr>
            </w:pPr>
          </w:p>
          <w:p w14:paraId="53FD9FE2" w14:textId="5825E408" w:rsidR="00C62DFE" w:rsidRPr="00971D8F" w:rsidRDefault="00C62DFE" w:rsidP="00971D8F">
            <w:pPr>
              <w:spacing w:before="60"/>
              <w:jc w:val="both"/>
              <w:rPr>
                <w:rFonts w:ascii="Calibri" w:hAnsi="Calibri"/>
                <w:sz w:val="22"/>
                <w:lang w:val="fr-CA"/>
              </w:rPr>
            </w:pPr>
            <w:r w:rsidRPr="00971D8F">
              <w:rPr>
                <w:rFonts w:ascii="Calibri" w:hAnsi="Calibri"/>
                <w:sz w:val="22"/>
                <w:lang w:val="fr-CA"/>
              </w:rPr>
              <w:t xml:space="preserve">(ci-après </w:t>
            </w:r>
            <w:r w:rsidRPr="00F51C7C">
              <w:rPr>
                <w:rFonts w:ascii="Calibri" w:hAnsi="Calibri" w:cs="Calibri"/>
                <w:sz w:val="22"/>
                <w:szCs w:val="22"/>
                <w:lang w:val="fr-CA"/>
              </w:rPr>
              <w:t>désigné</w:t>
            </w:r>
            <w:r w:rsidR="00796CAE" w:rsidRPr="00F51C7C">
              <w:rPr>
                <w:rFonts w:ascii="Calibri" w:hAnsi="Calibri" w:cs="Calibri"/>
                <w:sz w:val="22"/>
                <w:szCs w:val="22"/>
                <w:lang w:val="fr-CA"/>
              </w:rPr>
              <w:t>e</w:t>
            </w:r>
            <w:r w:rsidRPr="00971D8F">
              <w:rPr>
                <w:rFonts w:ascii="Calibri" w:hAnsi="Calibri"/>
                <w:sz w:val="22"/>
                <w:lang w:val="fr-CA"/>
              </w:rPr>
              <w:t xml:space="preserve"> comme le « </w:t>
            </w:r>
            <w:r w:rsidRPr="00971D8F">
              <w:rPr>
                <w:rFonts w:ascii="Calibri" w:hAnsi="Calibri"/>
                <w:b/>
                <w:sz w:val="22"/>
                <w:lang w:val="fr-CA"/>
              </w:rPr>
              <w:t xml:space="preserve">Client </w:t>
            </w:r>
            <w:r w:rsidRPr="00971D8F">
              <w:rPr>
                <w:rFonts w:ascii="Calibri" w:hAnsi="Calibri"/>
                <w:sz w:val="22"/>
                <w:lang w:val="fr-CA"/>
              </w:rPr>
              <w:t>»)</w:t>
            </w:r>
          </w:p>
          <w:p w14:paraId="4246B5D0" w14:textId="73BA2A17" w:rsidR="00B12CEA" w:rsidRPr="00971D8F" w:rsidRDefault="00B12CEA" w:rsidP="00971D8F">
            <w:pPr>
              <w:spacing w:before="60"/>
              <w:jc w:val="both"/>
              <w:rPr>
                <w:rFonts w:ascii="Calibri" w:hAnsi="Calibri"/>
                <w:sz w:val="22"/>
                <w:lang w:val="fr-CA"/>
              </w:rPr>
            </w:pPr>
          </w:p>
        </w:tc>
      </w:tr>
    </w:tbl>
    <w:p w14:paraId="66E29B8A" w14:textId="2E617B53" w:rsidR="33907C7D" w:rsidRPr="00EB31C4" w:rsidRDefault="33907C7D" w:rsidP="00971D8F">
      <w:pPr>
        <w:pStyle w:val="Titre2"/>
        <w:spacing w:before="240" w:after="240"/>
        <w:jc w:val="both"/>
        <w:rPr>
          <w:szCs w:val="26"/>
          <w:lang w:val="fr-CA"/>
        </w:rPr>
      </w:pPr>
      <w:r w:rsidRPr="00EB31C4">
        <w:rPr>
          <w:szCs w:val="26"/>
          <w:lang w:val="fr-CA"/>
        </w:rPr>
        <w:t>1. OBJET DU CONTRAT</w:t>
      </w:r>
    </w:p>
    <w:p w14:paraId="55C8BE7D" w14:textId="7096588B" w:rsidR="33907C7D" w:rsidRPr="00AD5D31" w:rsidRDefault="33907C7D" w:rsidP="00AD5D31">
      <w:pPr>
        <w:jc w:val="both"/>
        <w:rPr>
          <w:rFonts w:ascii="Calibri" w:hAnsi="Calibri"/>
          <w:lang w:val="fr-CA"/>
        </w:rPr>
      </w:pPr>
      <w:r w:rsidRPr="0BC47948">
        <w:rPr>
          <w:rFonts w:ascii="Calibri" w:eastAsia="Calibri" w:hAnsi="Calibri" w:cs="Calibri"/>
          <w:lang w:val="fr-CA"/>
        </w:rPr>
        <w:t>1.1. Conformément aux dispositions du présent contrat, y compris celles énoncées dans les annexe</w:t>
      </w:r>
      <w:r w:rsidR="00284484">
        <w:rPr>
          <w:rFonts w:ascii="Calibri" w:eastAsia="Calibri" w:hAnsi="Calibri" w:cs="Calibri"/>
          <w:lang w:val="fr-CA"/>
        </w:rPr>
        <w:t>s</w:t>
      </w:r>
      <w:r w:rsidRPr="0BC47948">
        <w:rPr>
          <w:rFonts w:ascii="Calibri" w:eastAsia="Calibri" w:hAnsi="Calibri" w:cs="Calibri"/>
          <w:lang w:val="fr-CA"/>
        </w:rPr>
        <w:t xml:space="preserve"> qui y </w:t>
      </w:r>
      <w:r w:rsidR="00284484">
        <w:rPr>
          <w:rFonts w:ascii="Calibri" w:eastAsia="Calibri" w:hAnsi="Calibri" w:cs="Calibri"/>
          <w:lang w:val="fr-CA"/>
        </w:rPr>
        <w:t xml:space="preserve">sont </w:t>
      </w:r>
      <w:r w:rsidRPr="0BC47948">
        <w:rPr>
          <w:rFonts w:ascii="Calibri" w:eastAsia="Calibri" w:hAnsi="Calibri" w:cs="Calibri"/>
          <w:lang w:val="fr-CA"/>
        </w:rPr>
        <w:t>jointe</w:t>
      </w:r>
      <w:r w:rsidR="00284484">
        <w:rPr>
          <w:rFonts w:ascii="Calibri" w:eastAsia="Calibri" w:hAnsi="Calibri" w:cs="Calibri"/>
          <w:lang w:val="fr-CA"/>
        </w:rPr>
        <w:t>s</w:t>
      </w:r>
      <w:r w:rsidRPr="0BC47948">
        <w:rPr>
          <w:rFonts w:ascii="Calibri" w:eastAsia="Calibri" w:hAnsi="Calibri" w:cs="Calibri"/>
          <w:lang w:val="fr-CA"/>
        </w:rPr>
        <w:t xml:space="preserve"> et intégrée</w:t>
      </w:r>
      <w:r w:rsidR="00284484">
        <w:rPr>
          <w:rFonts w:ascii="Calibri" w:eastAsia="Calibri" w:hAnsi="Calibri" w:cs="Calibri"/>
          <w:lang w:val="fr-CA"/>
        </w:rPr>
        <w:t>s</w:t>
      </w:r>
      <w:r w:rsidRPr="0BC47948">
        <w:rPr>
          <w:rFonts w:ascii="Calibri" w:eastAsia="Calibri" w:hAnsi="Calibri" w:cs="Calibri"/>
          <w:lang w:val="fr-CA"/>
        </w:rPr>
        <w:t xml:space="preserve">, le Client engage les services de </w:t>
      </w:r>
      <w:proofErr w:type="spellStart"/>
      <w:r w:rsidR="0038294F">
        <w:rPr>
          <w:rFonts w:ascii="Calibri" w:eastAsia="Calibri" w:hAnsi="Calibri" w:cs="Calibri"/>
          <w:lang w:val="fr-CA"/>
        </w:rPr>
        <w:t>Forevia</w:t>
      </w:r>
      <w:proofErr w:type="spellEnd"/>
      <w:r w:rsidRPr="0BC47948">
        <w:rPr>
          <w:rFonts w:ascii="Calibri" w:eastAsia="Calibri" w:hAnsi="Calibri" w:cs="Calibri"/>
          <w:lang w:val="fr-CA"/>
        </w:rPr>
        <w:t xml:space="preserve"> afin de réaliser, en réponse à la demande de </w:t>
      </w:r>
      <w:r w:rsidR="00ED3DB7">
        <w:rPr>
          <w:rFonts w:ascii="Calibri" w:eastAsia="Calibri" w:hAnsi="Calibri" w:cs="Calibri"/>
          <w:lang w:val="fr-CA"/>
        </w:rPr>
        <w:t>certification</w:t>
      </w:r>
      <w:r w:rsidR="00EB31C4">
        <w:rPr>
          <w:rFonts w:ascii="Calibri" w:eastAsia="Calibri" w:hAnsi="Calibri" w:cs="Calibri"/>
          <w:lang w:val="fr-CA"/>
        </w:rPr>
        <w:t xml:space="preserve"> </w:t>
      </w:r>
      <w:r w:rsidRPr="0BC47948">
        <w:rPr>
          <w:rFonts w:ascii="Calibri" w:eastAsia="Calibri" w:hAnsi="Calibri" w:cs="Calibri"/>
          <w:lang w:val="fr-CA"/>
        </w:rPr>
        <w:t>du Client, les activités nécessaires à l</w:t>
      </w:r>
      <w:r w:rsidR="00EB31C4">
        <w:rPr>
          <w:rFonts w:ascii="Calibri" w:eastAsia="Calibri" w:hAnsi="Calibri" w:cs="Calibri"/>
          <w:lang w:val="fr-CA"/>
        </w:rPr>
        <w:t>’obtention d</w:t>
      </w:r>
      <w:r w:rsidR="00ED3DB7">
        <w:rPr>
          <w:rFonts w:ascii="Calibri" w:eastAsia="Calibri" w:hAnsi="Calibri" w:cs="Calibri"/>
          <w:lang w:val="fr-CA"/>
        </w:rPr>
        <w:t xml:space="preserve">e la certification </w:t>
      </w:r>
      <w:r w:rsidR="00EB31C4">
        <w:rPr>
          <w:rFonts w:ascii="Calibri" w:eastAsia="Calibri" w:hAnsi="Calibri" w:cs="Calibri"/>
          <w:lang w:val="fr-CA"/>
        </w:rPr>
        <w:t xml:space="preserve">pour </w:t>
      </w:r>
      <w:r w:rsidRPr="0BC47948">
        <w:rPr>
          <w:rFonts w:ascii="Calibri" w:eastAsia="Calibri" w:hAnsi="Calibri" w:cs="Calibri"/>
          <w:lang w:val="fr-CA"/>
        </w:rPr>
        <w:t xml:space="preserve">ses pratiques de gestion pour la (les) portée(s) suivante(s) </w:t>
      </w:r>
      <w:r w:rsidR="00513F88">
        <w:rPr>
          <w:rFonts w:ascii="Calibri" w:eastAsia="Calibri" w:hAnsi="Calibri" w:cs="Calibri"/>
          <w:lang w:val="fr-CA"/>
        </w:rPr>
        <w:t>(</w:t>
      </w:r>
      <w:r w:rsidR="00513F88" w:rsidRPr="00513F88">
        <w:rPr>
          <w:rFonts w:ascii="Calibri" w:eastAsia="Calibri" w:hAnsi="Calibri" w:cs="Calibri"/>
          <w:lang w:val="fr-CA"/>
        </w:rPr>
        <w:t>l</w:t>
      </w:r>
      <w:r w:rsidR="00066920">
        <w:rPr>
          <w:rFonts w:ascii="Calibri" w:eastAsia="Calibri" w:hAnsi="Calibri" w:cs="Calibri"/>
          <w:lang w:val="fr-CA"/>
        </w:rPr>
        <w:t>a</w:t>
      </w:r>
      <w:r w:rsidR="00513F88" w:rsidRPr="00513F88">
        <w:rPr>
          <w:rFonts w:ascii="Calibri" w:eastAsia="Calibri" w:hAnsi="Calibri" w:cs="Calibri"/>
          <w:lang w:val="fr-CA"/>
        </w:rPr>
        <w:t xml:space="preserve"> «</w:t>
      </w:r>
      <w:r w:rsidR="00513F88">
        <w:rPr>
          <w:rFonts w:ascii="Calibri" w:eastAsia="Calibri" w:hAnsi="Calibri" w:cs="Calibri"/>
          <w:lang w:val="fr-CA"/>
        </w:rPr>
        <w:t> </w:t>
      </w:r>
      <w:r w:rsidR="00066920">
        <w:rPr>
          <w:rFonts w:ascii="Calibri" w:eastAsia="Calibri" w:hAnsi="Calibri" w:cs="Calibri"/>
          <w:b/>
          <w:bCs/>
          <w:lang w:val="fr-CA"/>
        </w:rPr>
        <w:t>Certification</w:t>
      </w:r>
      <w:r w:rsidR="00513F88" w:rsidRPr="00513F88">
        <w:rPr>
          <w:rFonts w:ascii="Calibri" w:eastAsia="Calibri" w:hAnsi="Calibri" w:cs="Calibri"/>
          <w:lang w:val="fr-CA"/>
        </w:rPr>
        <w:t xml:space="preserve"> »</w:t>
      </w:r>
      <w:r w:rsidR="00513F88">
        <w:rPr>
          <w:rFonts w:ascii="Calibri" w:eastAsia="Calibri" w:hAnsi="Calibri" w:cs="Calibri"/>
          <w:lang w:val="fr-CA"/>
        </w:rPr>
        <w:t>)</w:t>
      </w:r>
      <w:r w:rsidR="00796CAE">
        <w:rPr>
          <w:rFonts w:ascii="Calibri" w:eastAsia="Calibri" w:hAnsi="Calibri" w:cs="Calibri"/>
          <w:lang w:val="fr-CA"/>
        </w:rPr>
        <w:t xml:space="preserve"> </w:t>
      </w:r>
      <w:r w:rsidRPr="0BC47948">
        <w:rPr>
          <w:rFonts w:ascii="Calibri" w:eastAsia="Calibri" w:hAnsi="Calibri" w:cs="Calibri"/>
          <w:lang w:val="fr-CA"/>
        </w:rPr>
        <w:t>:</w:t>
      </w:r>
    </w:p>
    <w:p w14:paraId="4BEB5A81" w14:textId="5F9ADBB6" w:rsidR="00C055A7" w:rsidRDefault="00BE36DA" w:rsidP="00F9555B">
      <w:pPr>
        <w:pStyle w:val="Paragraphedeliste"/>
        <w:numPr>
          <w:ilvl w:val="0"/>
          <w:numId w:val="18"/>
        </w:numPr>
        <w:jc w:val="both"/>
        <w:rPr>
          <w:rFonts w:ascii="Calibri" w:eastAsia="Calibri" w:hAnsi="Calibri" w:cs="Calibri"/>
          <w:lang w:val="fr-CA"/>
        </w:rPr>
      </w:pPr>
      <w:r>
        <w:rPr>
          <w:rFonts w:ascii="Calibri" w:eastAsia="Calibri" w:hAnsi="Calibri" w:cs="Calibri"/>
          <w:lang w:val="fr-CA"/>
        </w:rPr>
        <w:t>Travaux sylvicoles ou tout autre type de gestion de la végétation</w:t>
      </w:r>
      <w:r w:rsidR="00092B97">
        <w:rPr>
          <w:rFonts w:ascii="Calibri" w:eastAsia="Calibri" w:hAnsi="Calibri" w:cs="Calibri"/>
          <w:lang w:val="fr-CA"/>
        </w:rPr>
        <w:t>,</w:t>
      </w:r>
      <w:r>
        <w:rPr>
          <w:rFonts w:ascii="Calibri" w:eastAsia="Calibri" w:hAnsi="Calibri" w:cs="Calibri"/>
          <w:lang w:val="fr-CA"/>
        </w:rPr>
        <w:t xml:space="preserve"> </w:t>
      </w:r>
      <w:r w:rsidR="00092B97">
        <w:rPr>
          <w:rFonts w:ascii="Calibri" w:eastAsia="Calibri" w:hAnsi="Calibri" w:cs="Calibri"/>
          <w:lang w:val="fr-CA"/>
        </w:rPr>
        <w:t xml:space="preserve">réalisés en sous-traitance, </w:t>
      </w:r>
      <w:r>
        <w:rPr>
          <w:rFonts w:ascii="Calibri" w:eastAsia="Calibri" w:hAnsi="Calibri" w:cs="Calibri"/>
          <w:lang w:val="fr-CA"/>
        </w:rPr>
        <w:t xml:space="preserve">que </w:t>
      </w:r>
      <w:r w:rsidRPr="00B65ACA">
        <w:rPr>
          <w:rFonts w:ascii="Calibri" w:eastAsia="Calibri" w:hAnsi="Calibri" w:cs="Calibri"/>
          <w:lang w:val="fr-CA"/>
        </w:rPr>
        <w:t>l’entreprise choisit de soumettre à l</w:t>
      </w:r>
      <w:r w:rsidR="00EB31C4">
        <w:rPr>
          <w:rFonts w:ascii="Calibri" w:eastAsia="Calibri" w:hAnsi="Calibri" w:cs="Calibri"/>
          <w:lang w:val="fr-CA"/>
        </w:rPr>
        <w:t>’obtention d</w:t>
      </w:r>
      <w:r w:rsidR="00066920">
        <w:rPr>
          <w:rFonts w:ascii="Calibri" w:eastAsia="Calibri" w:hAnsi="Calibri" w:cs="Calibri"/>
          <w:lang w:val="fr-CA"/>
        </w:rPr>
        <w:t>e la certification</w:t>
      </w:r>
      <w:r w:rsidR="00EB31C4">
        <w:rPr>
          <w:rFonts w:ascii="Calibri" w:eastAsia="Calibri" w:hAnsi="Calibri" w:cs="Calibri"/>
          <w:lang w:val="fr-CA"/>
        </w:rPr>
        <w:t xml:space="preserve"> </w:t>
      </w:r>
      <w:r>
        <w:rPr>
          <w:rFonts w:ascii="Calibri" w:eastAsia="Calibri" w:hAnsi="Calibri" w:cs="Calibri"/>
          <w:lang w:val="fr-CA"/>
        </w:rPr>
        <w:t xml:space="preserve">sur </w:t>
      </w:r>
      <w:r w:rsidR="00C055A7" w:rsidRPr="00A371F1">
        <w:rPr>
          <w:rFonts w:ascii="Calibri" w:eastAsia="Calibri" w:hAnsi="Calibri" w:cs="Calibri"/>
          <w:lang w:val="fr-CA"/>
        </w:rPr>
        <w:t>tout territoire</w:t>
      </w:r>
      <w:r>
        <w:rPr>
          <w:rFonts w:ascii="Calibri" w:eastAsia="Calibri" w:hAnsi="Calibri" w:cs="Calibri"/>
          <w:lang w:val="fr-CA"/>
        </w:rPr>
        <w:t>,</w:t>
      </w:r>
    </w:p>
    <w:p w14:paraId="204BF1BC" w14:textId="291C9679" w:rsidR="33907C7D" w:rsidRPr="001F32DD" w:rsidRDefault="00513F88" w:rsidP="00AD5D31">
      <w:pPr>
        <w:jc w:val="both"/>
        <w:rPr>
          <w:lang w:val="fr-CA"/>
        </w:rPr>
      </w:pPr>
      <w:r>
        <w:rPr>
          <w:rFonts w:ascii="Calibri" w:eastAsia="Calibri" w:hAnsi="Calibri" w:cs="Calibri"/>
          <w:lang w:val="fr-CA"/>
        </w:rPr>
        <w:t>(</w:t>
      </w:r>
      <w:r w:rsidR="33907C7D" w:rsidRPr="0ABB2F77">
        <w:rPr>
          <w:rFonts w:ascii="Calibri" w:eastAsia="Calibri" w:hAnsi="Calibri" w:cs="Calibri"/>
          <w:lang w:val="fr-CA"/>
        </w:rPr>
        <w:t xml:space="preserve">la « </w:t>
      </w:r>
      <w:r w:rsidR="33907C7D" w:rsidRPr="00AD5D31">
        <w:rPr>
          <w:rFonts w:ascii="Calibri" w:hAnsi="Calibri"/>
          <w:b/>
          <w:lang w:val="fr-CA"/>
        </w:rPr>
        <w:t xml:space="preserve">Portée </w:t>
      </w:r>
      <w:r w:rsidR="33907C7D" w:rsidRPr="0ABB2F77">
        <w:rPr>
          <w:rFonts w:ascii="Calibri" w:eastAsia="Calibri" w:hAnsi="Calibri" w:cs="Calibri"/>
          <w:lang w:val="fr-CA"/>
        </w:rPr>
        <w:t>»</w:t>
      </w:r>
      <w:r>
        <w:rPr>
          <w:rFonts w:ascii="Calibri" w:eastAsia="Calibri" w:hAnsi="Calibri" w:cs="Calibri"/>
          <w:lang w:val="fr-CA"/>
        </w:rPr>
        <w:t>)</w:t>
      </w:r>
      <w:r w:rsidR="33907C7D" w:rsidRPr="0ABB2F77">
        <w:rPr>
          <w:rFonts w:ascii="Calibri" w:eastAsia="Calibri" w:hAnsi="Calibri" w:cs="Calibri"/>
          <w:lang w:val="fr-CA"/>
        </w:rPr>
        <w:t xml:space="preserve">, en conformité avec </w:t>
      </w:r>
      <w:r>
        <w:rPr>
          <w:rFonts w:ascii="Calibri" w:eastAsia="Calibri" w:hAnsi="Calibri" w:cs="Calibri"/>
          <w:lang w:val="fr-CA"/>
        </w:rPr>
        <w:t>les</w:t>
      </w:r>
      <w:r w:rsidR="33907C7D" w:rsidRPr="0ABB2F77">
        <w:rPr>
          <w:rFonts w:ascii="Calibri" w:eastAsia="Calibri" w:hAnsi="Calibri" w:cs="Calibri"/>
          <w:lang w:val="fr-CA"/>
        </w:rPr>
        <w:t xml:space="preserve"> documents (</w:t>
      </w:r>
      <w:r>
        <w:rPr>
          <w:rFonts w:ascii="Calibri" w:eastAsia="Calibri" w:hAnsi="Calibri" w:cs="Calibri"/>
          <w:lang w:val="fr-CA"/>
        </w:rPr>
        <w:t xml:space="preserve">les </w:t>
      </w:r>
      <w:r w:rsidR="33907C7D" w:rsidRPr="0ABB2F77">
        <w:rPr>
          <w:rFonts w:ascii="Calibri" w:eastAsia="Calibri" w:hAnsi="Calibri" w:cs="Calibri"/>
          <w:lang w:val="fr-CA"/>
        </w:rPr>
        <w:t>«</w:t>
      </w:r>
      <w:r>
        <w:rPr>
          <w:rFonts w:ascii="Calibri" w:eastAsia="Calibri" w:hAnsi="Calibri" w:cs="Calibri"/>
          <w:lang w:val="fr-CA"/>
        </w:rPr>
        <w:t> </w:t>
      </w:r>
      <w:r w:rsidR="33907C7D" w:rsidRPr="00AD5D31">
        <w:rPr>
          <w:rFonts w:ascii="Calibri" w:hAnsi="Calibri"/>
          <w:b/>
          <w:lang w:val="fr-CA"/>
        </w:rPr>
        <w:t>Documents de référence</w:t>
      </w:r>
      <w:r>
        <w:rPr>
          <w:rFonts w:ascii="Calibri" w:eastAsia="Calibri" w:hAnsi="Calibri" w:cs="Calibri"/>
          <w:lang w:val="fr-CA"/>
        </w:rPr>
        <w:t> </w:t>
      </w:r>
      <w:r w:rsidR="33907C7D" w:rsidRPr="0ABB2F77">
        <w:rPr>
          <w:rFonts w:ascii="Calibri" w:eastAsia="Calibri" w:hAnsi="Calibri" w:cs="Calibri"/>
          <w:lang w:val="fr-CA"/>
        </w:rPr>
        <w:t>») suivants :</w:t>
      </w:r>
    </w:p>
    <w:p w14:paraId="3E68DD65" w14:textId="746E81FF" w:rsidR="33907C7D" w:rsidRPr="00EB31C4" w:rsidRDefault="33907C7D" w:rsidP="420C1C06">
      <w:pPr>
        <w:pStyle w:val="Paragraphedeliste"/>
        <w:numPr>
          <w:ilvl w:val="0"/>
          <w:numId w:val="5"/>
        </w:numPr>
        <w:jc w:val="both"/>
        <w:rPr>
          <w:rFonts w:ascii="Calibri" w:eastAsia="Calibri" w:hAnsi="Calibri" w:cs="Calibri"/>
          <w:lang w:val="fr-CA"/>
        </w:rPr>
      </w:pPr>
      <w:r w:rsidRPr="00EB31C4">
        <w:rPr>
          <w:rFonts w:ascii="Calibri" w:eastAsia="Calibri" w:hAnsi="Calibri" w:cs="Calibri"/>
          <w:lang w:val="fr-CA"/>
        </w:rPr>
        <w:t>Règles de fonctionnement du Programme de certification des pratiques de gestion des entreprises sylvicoles (PGES)</w:t>
      </w:r>
      <w:r w:rsidR="00825F83" w:rsidRPr="00EB31C4">
        <w:rPr>
          <w:rFonts w:ascii="Calibri" w:eastAsia="Calibri" w:hAnsi="Calibri" w:cs="Calibri"/>
          <w:lang w:val="fr-CA"/>
        </w:rPr>
        <w:t>,</w:t>
      </w:r>
      <w:r w:rsidR="00513F88" w:rsidRPr="00EB31C4">
        <w:rPr>
          <w:rFonts w:ascii="Calibri" w:eastAsia="Calibri" w:hAnsi="Calibri" w:cs="Calibri"/>
          <w:lang w:val="fr-CA"/>
        </w:rPr>
        <w:t xml:space="preserve"> telles qu’elles peuvent être modifiées, mises à jour, remplacées ou refondues de temps à autre</w:t>
      </w:r>
      <w:r w:rsidR="007F4C75" w:rsidRPr="00EB31C4">
        <w:rPr>
          <w:rFonts w:ascii="Calibri" w:eastAsia="Calibri" w:hAnsi="Calibri" w:cs="Calibri"/>
          <w:lang w:val="fr-CA"/>
        </w:rPr>
        <w:t xml:space="preserve"> (les « </w:t>
      </w:r>
      <w:r w:rsidR="007F4C75" w:rsidRPr="00EB31C4">
        <w:rPr>
          <w:rFonts w:ascii="Calibri" w:eastAsia="Calibri" w:hAnsi="Calibri" w:cs="Calibri"/>
          <w:b/>
          <w:bCs/>
          <w:lang w:val="fr-CA"/>
        </w:rPr>
        <w:t>Règles de fonctionnement</w:t>
      </w:r>
      <w:r w:rsidR="007F4C75" w:rsidRPr="00EB31C4">
        <w:rPr>
          <w:rFonts w:ascii="Calibri" w:eastAsia="Calibri" w:hAnsi="Calibri" w:cs="Calibri"/>
          <w:lang w:val="fr-CA"/>
        </w:rPr>
        <w:t> »)</w:t>
      </w:r>
      <w:r w:rsidRPr="00EB31C4">
        <w:rPr>
          <w:rFonts w:ascii="Calibri" w:eastAsia="Calibri" w:hAnsi="Calibri" w:cs="Calibri"/>
          <w:lang w:val="fr-CA"/>
        </w:rPr>
        <w:t>;</w:t>
      </w:r>
    </w:p>
    <w:p w14:paraId="3649C052" w14:textId="0A21910F" w:rsidR="33907C7D" w:rsidRDefault="33907C7D" w:rsidP="00AD5D31">
      <w:pPr>
        <w:pStyle w:val="Paragraphedeliste"/>
        <w:numPr>
          <w:ilvl w:val="0"/>
          <w:numId w:val="5"/>
        </w:numPr>
        <w:spacing w:after="0"/>
        <w:jc w:val="both"/>
        <w:rPr>
          <w:rFonts w:ascii="Calibri" w:eastAsia="Calibri" w:hAnsi="Calibri" w:cs="Calibri"/>
          <w:lang w:val="fr-CA"/>
        </w:rPr>
      </w:pPr>
      <w:r w:rsidRPr="0ABB2F77">
        <w:rPr>
          <w:rFonts w:ascii="Calibri" w:eastAsia="Calibri" w:hAnsi="Calibri" w:cs="Calibri"/>
          <w:lang w:val="fr-CA"/>
        </w:rPr>
        <w:t>Cahier des charges Pratiques de gestion des entreprises sylvicoles</w:t>
      </w:r>
      <w:r w:rsidR="00513F88">
        <w:rPr>
          <w:rFonts w:ascii="Calibri" w:eastAsia="Calibri" w:hAnsi="Calibri" w:cs="Calibri"/>
          <w:lang w:val="fr-CA"/>
        </w:rPr>
        <w:t xml:space="preserve">, </w:t>
      </w:r>
      <w:r w:rsidR="00513F88" w:rsidRPr="00513F88">
        <w:rPr>
          <w:rFonts w:ascii="Calibri" w:eastAsia="Calibri" w:hAnsi="Calibri" w:cs="Calibri"/>
          <w:lang w:val="fr-CA"/>
        </w:rPr>
        <w:t>tel qu’il peut être modifié, complété, remplacé ou refondu de temps à autre</w:t>
      </w:r>
      <w:r w:rsidR="007F4C75">
        <w:rPr>
          <w:rFonts w:ascii="Calibri" w:eastAsia="Calibri" w:hAnsi="Calibri" w:cs="Calibri"/>
          <w:lang w:val="fr-CA"/>
        </w:rPr>
        <w:t xml:space="preserve"> (le « </w:t>
      </w:r>
      <w:r w:rsidR="007F4C75" w:rsidRPr="00825F83">
        <w:rPr>
          <w:rFonts w:ascii="Calibri" w:eastAsia="Calibri" w:hAnsi="Calibri" w:cs="Calibri"/>
          <w:b/>
          <w:bCs/>
          <w:lang w:val="fr-CA"/>
        </w:rPr>
        <w:t>Cahier des charges</w:t>
      </w:r>
      <w:r w:rsidR="007F4C75">
        <w:rPr>
          <w:rFonts w:ascii="Calibri" w:eastAsia="Calibri" w:hAnsi="Calibri" w:cs="Calibri"/>
          <w:lang w:val="fr-CA"/>
        </w:rPr>
        <w:t> »)</w:t>
      </w:r>
      <w:r w:rsidR="00825F83">
        <w:rPr>
          <w:rFonts w:ascii="Calibri" w:eastAsia="Calibri" w:hAnsi="Calibri" w:cs="Calibri"/>
          <w:lang w:val="fr-CA"/>
        </w:rPr>
        <w:t>.</w:t>
      </w:r>
    </w:p>
    <w:p w14:paraId="3F74DF61" w14:textId="77777777" w:rsidR="004D7856" w:rsidRPr="00736C4B" w:rsidRDefault="004D7856" w:rsidP="00AD5D31">
      <w:pPr>
        <w:spacing w:after="0"/>
        <w:jc w:val="both"/>
        <w:rPr>
          <w:rFonts w:ascii="Calibri" w:eastAsia="Calibri" w:hAnsi="Calibri" w:cs="Calibri"/>
          <w:lang w:val="fr-CA"/>
        </w:rPr>
      </w:pPr>
    </w:p>
    <w:p w14:paraId="0891038B" w14:textId="430B8A82" w:rsidR="00736C4B" w:rsidRPr="00B2686D" w:rsidRDefault="33907C7D" w:rsidP="00AD5D31">
      <w:pPr>
        <w:jc w:val="both"/>
        <w:rPr>
          <w:rFonts w:ascii="Calibri" w:eastAsia="Calibri" w:hAnsi="Calibri" w:cs="Calibri"/>
          <w:lang w:val="fr-CA"/>
        </w:rPr>
      </w:pPr>
      <w:r w:rsidRPr="00B2686D">
        <w:rPr>
          <w:rFonts w:ascii="Calibri" w:eastAsia="Calibri" w:hAnsi="Calibri" w:cs="Calibri"/>
          <w:lang w:val="fr-CA"/>
        </w:rPr>
        <w:t xml:space="preserve">1.2. Le </w:t>
      </w:r>
      <w:r w:rsidR="00C62DFE" w:rsidRPr="00B2686D">
        <w:rPr>
          <w:rFonts w:ascii="Calibri" w:eastAsia="Calibri" w:hAnsi="Calibri" w:cs="Calibri"/>
          <w:lang w:val="fr-CA"/>
        </w:rPr>
        <w:t xml:space="preserve">présent </w:t>
      </w:r>
      <w:r w:rsidRPr="00B2686D">
        <w:rPr>
          <w:rFonts w:ascii="Calibri" w:eastAsia="Calibri" w:hAnsi="Calibri" w:cs="Calibri"/>
          <w:lang w:val="fr-CA"/>
        </w:rPr>
        <w:t xml:space="preserve">contrat, incluant ses </w:t>
      </w:r>
      <w:r w:rsidR="00825F83" w:rsidRPr="00B2686D">
        <w:rPr>
          <w:rFonts w:ascii="Calibri" w:eastAsia="Calibri" w:hAnsi="Calibri" w:cs="Calibri"/>
          <w:lang w:val="fr-CA"/>
        </w:rPr>
        <w:t>dispositions</w:t>
      </w:r>
      <w:r w:rsidRPr="00B2686D">
        <w:rPr>
          <w:rFonts w:ascii="Calibri" w:eastAsia="Calibri" w:hAnsi="Calibri" w:cs="Calibri"/>
          <w:lang w:val="fr-CA"/>
        </w:rPr>
        <w:t xml:space="preserve"> générales</w:t>
      </w:r>
      <w:r w:rsidR="003B0EF2" w:rsidRPr="00B2686D">
        <w:rPr>
          <w:rFonts w:ascii="Calibri" w:eastAsia="Calibri" w:hAnsi="Calibri" w:cs="Calibri"/>
          <w:lang w:val="fr-CA"/>
        </w:rPr>
        <w:t xml:space="preserve"> de l’annexe A</w:t>
      </w:r>
      <w:r w:rsidRPr="00B2686D">
        <w:rPr>
          <w:rFonts w:ascii="Calibri" w:eastAsia="Calibri" w:hAnsi="Calibri" w:cs="Calibri"/>
          <w:lang w:val="fr-CA"/>
        </w:rPr>
        <w:t xml:space="preserve">, ses </w:t>
      </w:r>
      <w:r w:rsidR="003B0EF2" w:rsidRPr="00B2686D">
        <w:rPr>
          <w:rFonts w:ascii="Calibri" w:eastAsia="Calibri" w:hAnsi="Calibri" w:cs="Calibri"/>
          <w:lang w:val="fr-CA"/>
        </w:rPr>
        <w:t xml:space="preserve">autres </w:t>
      </w:r>
      <w:r w:rsidRPr="00B2686D">
        <w:rPr>
          <w:rFonts w:ascii="Calibri" w:eastAsia="Calibri" w:hAnsi="Calibri" w:cs="Calibri"/>
          <w:lang w:val="fr-CA"/>
        </w:rPr>
        <w:t xml:space="preserve">annexes et les Documents de référence, est collectivement désigné comme les « </w:t>
      </w:r>
      <w:r w:rsidRPr="00AD5D31">
        <w:rPr>
          <w:rFonts w:ascii="Calibri" w:hAnsi="Calibri"/>
          <w:b/>
          <w:lang w:val="fr-CA"/>
        </w:rPr>
        <w:t xml:space="preserve">Exigences du Programme </w:t>
      </w:r>
      <w:r w:rsidR="00EB31C4">
        <w:rPr>
          <w:rFonts w:ascii="Calibri" w:hAnsi="Calibri"/>
          <w:b/>
          <w:lang w:val="fr-CA"/>
        </w:rPr>
        <w:t xml:space="preserve">PGES </w:t>
      </w:r>
      <w:r w:rsidRPr="00B2686D">
        <w:rPr>
          <w:rFonts w:ascii="Calibri" w:eastAsia="Calibri" w:hAnsi="Calibri" w:cs="Calibri"/>
          <w:lang w:val="fr-CA"/>
        </w:rPr>
        <w:t>».</w:t>
      </w:r>
    </w:p>
    <w:p w14:paraId="31248594" w14:textId="77777777" w:rsidR="002C7CDE" w:rsidRPr="00B2686D" w:rsidRDefault="33907C7D" w:rsidP="00AD5D31">
      <w:pPr>
        <w:pStyle w:val="Titre2"/>
        <w:spacing w:before="240" w:after="240"/>
        <w:jc w:val="both"/>
        <w:rPr>
          <w:szCs w:val="26"/>
          <w:lang w:val="fr-CA"/>
        </w:rPr>
      </w:pPr>
      <w:r w:rsidRPr="00B2686D">
        <w:rPr>
          <w:szCs w:val="26"/>
          <w:lang w:val="fr-CA"/>
        </w:rPr>
        <w:lastRenderedPageBreak/>
        <w:t xml:space="preserve"> 2.</w:t>
      </w:r>
      <w:r w:rsidR="002C7CDE" w:rsidRPr="00B2686D">
        <w:rPr>
          <w:szCs w:val="26"/>
          <w:lang w:val="fr-CA"/>
        </w:rPr>
        <w:t xml:space="preserve"> DURÉE DU CONTRAT</w:t>
      </w:r>
    </w:p>
    <w:p w14:paraId="3DDD64EE" w14:textId="11C8CFBC" w:rsidR="002C7CDE" w:rsidRPr="000B1848" w:rsidRDefault="002C7CDE" w:rsidP="17CFE3CC">
      <w:pPr>
        <w:pStyle w:val="Titre2"/>
        <w:spacing w:before="240" w:after="240"/>
        <w:jc w:val="both"/>
        <w:rPr>
          <w:b w:val="0"/>
          <w:sz w:val="22"/>
          <w:szCs w:val="22"/>
          <w:lang w:val="fr-CA"/>
        </w:rPr>
      </w:pPr>
      <w:r w:rsidRPr="000B1848">
        <w:rPr>
          <w:b w:val="0"/>
          <w:sz w:val="22"/>
          <w:szCs w:val="22"/>
          <w:lang w:val="fr-CA"/>
        </w:rPr>
        <w:t xml:space="preserve">Le présent Contrat est d’une </w:t>
      </w:r>
      <w:r w:rsidRPr="00092B97">
        <w:rPr>
          <w:b w:val="0"/>
          <w:sz w:val="22"/>
          <w:szCs w:val="22"/>
          <w:lang w:val="fr-CA"/>
        </w:rPr>
        <w:t>durée d</w:t>
      </w:r>
      <w:r w:rsidR="00092B97" w:rsidRPr="00092B97">
        <w:rPr>
          <w:b w:val="0"/>
          <w:sz w:val="22"/>
          <w:szCs w:val="22"/>
          <w:lang w:val="fr-CA"/>
        </w:rPr>
        <w:t xml:space="preserve">’un (1) </w:t>
      </w:r>
      <w:r w:rsidR="000239B7" w:rsidRPr="00092B97">
        <w:rPr>
          <w:b w:val="0"/>
          <w:bCs/>
          <w:sz w:val="22"/>
          <w:szCs w:val="22"/>
          <w:lang w:val="fr-CA"/>
        </w:rPr>
        <w:t>an</w:t>
      </w:r>
      <w:r w:rsidR="00092B97" w:rsidRPr="00092B97">
        <w:rPr>
          <w:b w:val="0"/>
          <w:bCs/>
          <w:sz w:val="22"/>
          <w:szCs w:val="22"/>
          <w:lang w:val="fr-CA"/>
        </w:rPr>
        <w:t xml:space="preserve"> </w:t>
      </w:r>
      <w:r w:rsidRPr="00092B97">
        <w:rPr>
          <w:b w:val="0"/>
          <w:sz w:val="22"/>
          <w:szCs w:val="22"/>
          <w:lang w:val="fr-CA"/>
        </w:rPr>
        <w:t>à partir</w:t>
      </w:r>
      <w:r w:rsidRPr="000B1848">
        <w:rPr>
          <w:b w:val="0"/>
          <w:sz w:val="22"/>
          <w:szCs w:val="22"/>
          <w:lang w:val="fr-CA"/>
        </w:rPr>
        <w:t xml:space="preserve"> de la Date Effective (la « </w:t>
      </w:r>
      <w:r w:rsidRPr="000B1848">
        <w:rPr>
          <w:sz w:val="22"/>
          <w:szCs w:val="22"/>
          <w:lang w:val="fr-CA"/>
        </w:rPr>
        <w:t xml:space="preserve">Durée </w:t>
      </w:r>
      <w:r w:rsidRPr="000B1848">
        <w:rPr>
          <w:b w:val="0"/>
          <w:sz w:val="22"/>
          <w:szCs w:val="22"/>
          <w:lang w:val="fr-CA"/>
        </w:rPr>
        <w:t xml:space="preserve">»), sauf </w:t>
      </w:r>
      <w:r w:rsidR="00A371F1" w:rsidRPr="000B1848">
        <w:rPr>
          <w:b w:val="0"/>
          <w:sz w:val="22"/>
          <w:szCs w:val="22"/>
          <w:lang w:val="fr-CA"/>
        </w:rPr>
        <w:t>s’il</w:t>
      </w:r>
      <w:r w:rsidRPr="000B1848">
        <w:rPr>
          <w:b w:val="0"/>
          <w:sz w:val="22"/>
          <w:szCs w:val="22"/>
          <w:lang w:val="fr-CA"/>
        </w:rPr>
        <w:t xml:space="preserve"> est résilié plus tôt que prévu suivant les présentes. </w:t>
      </w:r>
    </w:p>
    <w:p w14:paraId="4D90A673" w14:textId="42F4DA20" w:rsidR="33907C7D" w:rsidRPr="00B2686D" w:rsidRDefault="002C7CDE" w:rsidP="00AD5D31">
      <w:pPr>
        <w:pStyle w:val="Titre2"/>
        <w:spacing w:before="240" w:after="240"/>
        <w:jc w:val="both"/>
        <w:rPr>
          <w:lang w:val="fr-CA"/>
        </w:rPr>
      </w:pPr>
      <w:r w:rsidRPr="00B2686D">
        <w:rPr>
          <w:lang w:val="fr-CA"/>
        </w:rPr>
        <w:t xml:space="preserve">3. </w:t>
      </w:r>
      <w:r w:rsidR="33907C7D" w:rsidRPr="00B2686D">
        <w:rPr>
          <w:lang w:val="fr-CA"/>
        </w:rPr>
        <w:t>DISPOSITIONS FINANCIÈRES</w:t>
      </w:r>
    </w:p>
    <w:p w14:paraId="10E4DA04" w14:textId="05B3C5D2" w:rsidR="33907C7D" w:rsidRPr="00B2686D" w:rsidRDefault="33907C7D" w:rsidP="00E94736">
      <w:pPr>
        <w:pStyle w:val="Titre2"/>
        <w:spacing w:before="240" w:after="240"/>
        <w:jc w:val="both"/>
        <w:rPr>
          <w:lang w:val="fr-CA"/>
        </w:rPr>
      </w:pPr>
      <w:r w:rsidRPr="00B2686D">
        <w:rPr>
          <w:lang w:val="fr-CA"/>
        </w:rPr>
        <w:t xml:space="preserve"> </w:t>
      </w:r>
      <w:r w:rsidR="002C7CDE" w:rsidRPr="00B2686D">
        <w:rPr>
          <w:lang w:val="fr-CA"/>
        </w:rPr>
        <w:t>3</w:t>
      </w:r>
      <w:r w:rsidRPr="00B2686D">
        <w:rPr>
          <w:lang w:val="fr-CA"/>
        </w:rPr>
        <w:t xml:space="preserve">.1 TARIFICATION DES SERVICES DE </w:t>
      </w:r>
      <w:r w:rsidR="0038294F">
        <w:rPr>
          <w:lang w:val="fr-CA"/>
        </w:rPr>
        <w:t>FOREVIA</w:t>
      </w:r>
    </w:p>
    <w:p w14:paraId="68C6D5FB" w14:textId="352328E7" w:rsidR="33907C7D" w:rsidRPr="00B2686D" w:rsidRDefault="002C7CDE" w:rsidP="00E94736">
      <w:pPr>
        <w:spacing w:after="0"/>
        <w:jc w:val="both"/>
        <w:rPr>
          <w:lang w:val="fr-CA"/>
        </w:rPr>
      </w:pPr>
      <w:r w:rsidRPr="00B2686D">
        <w:rPr>
          <w:rFonts w:ascii="Calibri" w:eastAsia="Calibri" w:hAnsi="Calibri" w:cs="Calibri"/>
          <w:lang w:val="fr-CA"/>
        </w:rPr>
        <w:t>3</w:t>
      </w:r>
      <w:r w:rsidR="00C71B81" w:rsidRPr="00B2686D">
        <w:rPr>
          <w:rFonts w:ascii="Calibri" w:eastAsia="Calibri" w:hAnsi="Calibri" w:cs="Calibri"/>
          <w:lang w:val="fr-CA"/>
        </w:rPr>
        <w:t xml:space="preserve">.1.1. </w:t>
      </w:r>
      <w:r w:rsidR="33907C7D" w:rsidRPr="00B2686D">
        <w:rPr>
          <w:rFonts w:ascii="Calibri" w:eastAsia="Calibri" w:hAnsi="Calibri" w:cs="Calibri"/>
          <w:lang w:val="fr-CA"/>
        </w:rPr>
        <w:t xml:space="preserve">Le Client s’engage à payer à </w:t>
      </w:r>
      <w:proofErr w:type="spellStart"/>
      <w:r w:rsidR="0038294F">
        <w:rPr>
          <w:rFonts w:ascii="Calibri" w:eastAsia="Calibri" w:hAnsi="Calibri" w:cs="Calibri"/>
          <w:lang w:val="fr-CA"/>
        </w:rPr>
        <w:t>Forevia</w:t>
      </w:r>
      <w:proofErr w:type="spellEnd"/>
      <w:r w:rsidR="33907C7D" w:rsidRPr="00B2686D">
        <w:rPr>
          <w:rFonts w:ascii="Calibri" w:eastAsia="Calibri" w:hAnsi="Calibri" w:cs="Calibri"/>
          <w:lang w:val="fr-CA"/>
        </w:rPr>
        <w:t xml:space="preserve"> pour la durée du contrat le montant correspondant à l’activité réalisée selon le tableau 1 plus bas, plus taxes. Les détails des éléments inclus dans </w:t>
      </w:r>
      <w:r w:rsidR="0091426F" w:rsidRPr="00B2686D">
        <w:rPr>
          <w:rFonts w:ascii="Calibri" w:eastAsia="Calibri" w:hAnsi="Calibri" w:cs="Calibri"/>
          <w:lang w:val="fr-CA"/>
        </w:rPr>
        <w:t>le</w:t>
      </w:r>
      <w:r w:rsidR="33907C7D" w:rsidRPr="00B2686D">
        <w:rPr>
          <w:rFonts w:ascii="Calibri" w:eastAsia="Calibri" w:hAnsi="Calibri" w:cs="Calibri"/>
          <w:lang w:val="fr-CA"/>
        </w:rPr>
        <w:t xml:space="preserve"> montant </w:t>
      </w:r>
      <w:r w:rsidR="0091426F" w:rsidRPr="00B2686D">
        <w:rPr>
          <w:rFonts w:ascii="Calibri" w:eastAsia="Calibri" w:hAnsi="Calibri" w:cs="Calibri"/>
          <w:lang w:val="fr-CA"/>
        </w:rPr>
        <w:t>payé par le Client</w:t>
      </w:r>
      <w:r w:rsidR="00713C5E" w:rsidRPr="00B2686D">
        <w:rPr>
          <w:rFonts w:ascii="Calibri" w:eastAsia="Calibri" w:hAnsi="Calibri" w:cs="Calibri"/>
          <w:lang w:val="fr-CA"/>
        </w:rPr>
        <w:t xml:space="preserve"> suivant le tableau 1</w:t>
      </w:r>
      <w:r w:rsidR="0091426F" w:rsidRPr="00B2686D">
        <w:rPr>
          <w:rFonts w:ascii="Calibri" w:eastAsia="Calibri" w:hAnsi="Calibri" w:cs="Calibri"/>
          <w:lang w:val="fr-CA"/>
        </w:rPr>
        <w:t xml:space="preserve"> </w:t>
      </w:r>
      <w:r w:rsidR="33907C7D" w:rsidRPr="00B2686D">
        <w:rPr>
          <w:rFonts w:ascii="Calibri" w:eastAsia="Calibri" w:hAnsi="Calibri" w:cs="Calibri"/>
          <w:lang w:val="fr-CA"/>
        </w:rPr>
        <w:t>sont :</w:t>
      </w:r>
    </w:p>
    <w:p w14:paraId="0809AFD5" w14:textId="5F5562E3" w:rsidR="33907C7D" w:rsidRPr="00B2686D" w:rsidRDefault="33907C7D" w:rsidP="00E94736">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la réalisation de l’audit et la rédaction du rapport;</w:t>
      </w:r>
    </w:p>
    <w:p w14:paraId="0B2A4442" w14:textId="54FBCB01" w:rsidR="00CA7E8A" w:rsidRDefault="33907C7D" w:rsidP="00E94736">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 xml:space="preserve">le traitement du rapport (revue technique) et la décision </w:t>
      </w:r>
      <w:r w:rsidR="00CA7E8A">
        <w:rPr>
          <w:rFonts w:ascii="Calibri" w:eastAsia="Calibri" w:hAnsi="Calibri" w:cs="Calibri"/>
          <w:lang w:val="fr-CA"/>
        </w:rPr>
        <w:t>concernant l</w:t>
      </w:r>
      <w:r w:rsidR="00066920">
        <w:rPr>
          <w:rFonts w:ascii="Calibri" w:eastAsia="Calibri" w:hAnsi="Calibri" w:cs="Calibri"/>
          <w:lang w:val="fr-CA"/>
        </w:rPr>
        <w:t>a certification</w:t>
      </w:r>
      <w:r w:rsidR="00CA7E8A">
        <w:rPr>
          <w:rFonts w:ascii="Calibri" w:eastAsia="Calibri" w:hAnsi="Calibri" w:cs="Calibri"/>
          <w:lang w:val="fr-CA"/>
        </w:rPr>
        <w:t>;</w:t>
      </w:r>
    </w:p>
    <w:p w14:paraId="0A59E3F4" w14:textId="1A868DE1" w:rsidR="33907C7D" w:rsidRPr="00B2686D" w:rsidRDefault="33907C7D" w:rsidP="00E94736">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 xml:space="preserve">dans le cas où au moins une </w:t>
      </w:r>
      <w:r w:rsidR="783BE2EE" w:rsidRPr="00B2686D">
        <w:rPr>
          <w:rFonts w:ascii="Calibri" w:eastAsia="Calibri" w:hAnsi="Calibri" w:cs="Calibri"/>
          <w:lang w:val="fr-CA"/>
        </w:rPr>
        <w:t>non-conformité</w:t>
      </w:r>
      <w:r w:rsidRPr="00B2686D">
        <w:rPr>
          <w:rFonts w:ascii="Calibri" w:eastAsia="Calibri" w:hAnsi="Calibri" w:cs="Calibri"/>
          <w:lang w:val="fr-CA"/>
        </w:rPr>
        <w:t xml:space="preserve"> aurait été émise lors de l’audit : la révision des pièces justificatives et la fermeture de la </w:t>
      </w:r>
      <w:r w:rsidR="00713C5E" w:rsidRPr="00B2686D">
        <w:rPr>
          <w:rFonts w:ascii="Calibri" w:eastAsia="Calibri" w:hAnsi="Calibri" w:cs="Calibri"/>
          <w:lang w:val="fr-CA"/>
        </w:rPr>
        <w:t>non-conformité</w:t>
      </w:r>
      <w:r w:rsidR="0091426F" w:rsidRPr="00B2686D">
        <w:rPr>
          <w:rFonts w:ascii="Calibri" w:eastAsia="Calibri" w:hAnsi="Calibri" w:cs="Calibri"/>
          <w:lang w:val="fr-CA"/>
        </w:rPr>
        <w:t xml:space="preserve"> </w:t>
      </w:r>
      <w:r w:rsidRPr="00B2686D">
        <w:rPr>
          <w:rFonts w:ascii="Calibri" w:eastAsia="Calibri" w:hAnsi="Calibri" w:cs="Calibri"/>
          <w:lang w:val="fr-CA"/>
        </w:rPr>
        <w:t>par l’auditeur dans les 30 jours suivant la date de l’audit;</w:t>
      </w:r>
    </w:p>
    <w:p w14:paraId="06B2A474" w14:textId="041BDCCF" w:rsidR="004D7856" w:rsidRPr="00B2686D" w:rsidRDefault="33907C7D" w:rsidP="00E94736">
      <w:pPr>
        <w:pStyle w:val="Paragraphedeliste"/>
        <w:numPr>
          <w:ilvl w:val="0"/>
          <w:numId w:val="14"/>
        </w:numPr>
        <w:spacing w:after="0"/>
        <w:jc w:val="both"/>
        <w:rPr>
          <w:rFonts w:ascii="Calibri" w:eastAsia="Calibri" w:hAnsi="Calibri" w:cs="Calibri"/>
          <w:lang w:val="fr-CA"/>
        </w:rPr>
      </w:pPr>
      <w:r w:rsidRPr="00B2686D">
        <w:rPr>
          <w:rFonts w:ascii="Calibri" w:eastAsia="Calibri" w:hAnsi="Calibri" w:cs="Calibri"/>
          <w:lang w:val="fr-CA"/>
        </w:rPr>
        <w:t xml:space="preserve">l’émission du </w:t>
      </w:r>
      <w:r w:rsidR="000765AA">
        <w:rPr>
          <w:rFonts w:ascii="Calibri" w:eastAsia="Calibri" w:hAnsi="Calibri" w:cs="Calibri"/>
          <w:lang w:val="fr-CA"/>
        </w:rPr>
        <w:t>C</w:t>
      </w:r>
      <w:r w:rsidRPr="00B2686D">
        <w:rPr>
          <w:rFonts w:ascii="Calibri" w:eastAsia="Calibri" w:hAnsi="Calibri" w:cs="Calibri"/>
          <w:lang w:val="fr-CA"/>
        </w:rPr>
        <w:t>ertificat, ou sa réémission entre deux audits en raison de modifications apportées à la situation du Client, tel qu’un changement de nom</w:t>
      </w:r>
      <w:r w:rsidR="003E200D" w:rsidRPr="00B2686D">
        <w:rPr>
          <w:rFonts w:ascii="Calibri" w:eastAsia="Calibri" w:hAnsi="Calibri" w:cs="Calibri"/>
          <w:lang w:val="fr-CA"/>
        </w:rPr>
        <w:t>.</w:t>
      </w:r>
    </w:p>
    <w:p w14:paraId="4AD33CDE" w14:textId="77777777" w:rsidR="00B12CEA" w:rsidRPr="00B2686D" w:rsidRDefault="00B12CEA" w:rsidP="00E94736">
      <w:pPr>
        <w:pStyle w:val="Paragraphedeliste"/>
        <w:spacing w:after="0"/>
        <w:jc w:val="both"/>
        <w:rPr>
          <w:rFonts w:ascii="Calibri" w:eastAsia="Calibri" w:hAnsi="Calibri" w:cs="Calibri"/>
          <w:lang w:val="fr-CA"/>
        </w:rPr>
      </w:pPr>
    </w:p>
    <w:p w14:paraId="2683498F" w14:textId="00F4F3CC" w:rsidR="006D5BD8" w:rsidRPr="00B2686D" w:rsidRDefault="00F62947" w:rsidP="00E94736">
      <w:pPr>
        <w:spacing w:after="0"/>
        <w:jc w:val="both"/>
        <w:rPr>
          <w:rFonts w:ascii="Calibri" w:eastAsia="Calibri" w:hAnsi="Calibri" w:cs="Calibri"/>
          <w:lang w:val="fr-CA"/>
        </w:rPr>
      </w:pPr>
      <w:r w:rsidRPr="00B2686D">
        <w:rPr>
          <w:rFonts w:ascii="Calibri" w:eastAsia="Calibri" w:hAnsi="Calibri" w:cs="Calibri"/>
          <w:lang w:val="fr-CA"/>
        </w:rPr>
        <w:t xml:space="preserve">Le tableau </w:t>
      </w:r>
      <w:r w:rsidR="00B12CEA" w:rsidRPr="00B2686D">
        <w:rPr>
          <w:rFonts w:ascii="Calibri" w:eastAsia="Calibri" w:hAnsi="Calibri" w:cs="Calibri"/>
          <w:lang w:val="fr-CA"/>
        </w:rPr>
        <w:t xml:space="preserve">1 </w:t>
      </w:r>
      <w:r w:rsidRPr="00B2686D">
        <w:rPr>
          <w:rFonts w:ascii="Calibri" w:eastAsia="Calibri" w:hAnsi="Calibri" w:cs="Calibri"/>
          <w:lang w:val="fr-CA"/>
        </w:rPr>
        <w:t>présente les montants applicables.</w:t>
      </w:r>
    </w:p>
    <w:p w14:paraId="6303E742" w14:textId="77777777" w:rsidR="00B12CEA" w:rsidRPr="00B2686D" w:rsidRDefault="00B12CEA" w:rsidP="00E94736">
      <w:pPr>
        <w:spacing w:after="0"/>
        <w:jc w:val="both"/>
        <w:rPr>
          <w:rFonts w:ascii="Calibri" w:eastAsia="Calibri" w:hAnsi="Calibri" w:cs="Calibri"/>
          <w:lang w:val="fr-CA"/>
        </w:rPr>
      </w:pPr>
    </w:p>
    <w:p w14:paraId="2A35CC1B" w14:textId="6C1D18D6" w:rsidR="33907C7D" w:rsidRPr="008426A3" w:rsidRDefault="00F9555B" w:rsidP="00E94736">
      <w:pPr>
        <w:jc w:val="both"/>
        <w:rPr>
          <w:rFonts w:ascii="Calibri" w:eastAsia="Calibri" w:hAnsi="Calibri" w:cs="Calibri"/>
          <w:b/>
          <w:bCs/>
          <w:lang w:val="fr-CA"/>
        </w:rPr>
      </w:pPr>
      <w:r w:rsidRPr="008426A3">
        <w:rPr>
          <w:rFonts w:ascii="Calibri" w:eastAsia="Calibri" w:hAnsi="Calibri" w:cs="Calibri"/>
          <w:b/>
          <w:bCs/>
          <w:lang w:val="fr-CA"/>
        </w:rPr>
        <w:t>T</w:t>
      </w:r>
      <w:r w:rsidR="33907C7D" w:rsidRPr="008426A3">
        <w:rPr>
          <w:rFonts w:ascii="Calibri" w:eastAsia="Calibri" w:hAnsi="Calibri" w:cs="Calibri"/>
          <w:b/>
          <w:bCs/>
          <w:lang w:val="fr-CA"/>
        </w:rPr>
        <w:t>ableau 1 : Honoraires pour les différentes catégories d’audits</w:t>
      </w:r>
    </w:p>
    <w:tbl>
      <w:tblPr>
        <w:tblStyle w:val="Grilledutableau"/>
        <w:tblW w:w="67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99"/>
        <w:gridCol w:w="1701"/>
        <w:gridCol w:w="4394"/>
      </w:tblGrid>
      <w:tr w:rsidR="00ED3DB7" w:rsidRPr="00576062" w14:paraId="6FBC982D" w14:textId="77777777" w:rsidTr="001B5EA7">
        <w:trPr>
          <w:trHeight w:val="345"/>
        </w:trPr>
        <w:tc>
          <w:tcPr>
            <w:tcW w:w="2400" w:type="dxa"/>
            <w:gridSpan w:val="2"/>
            <w:shd w:val="clear" w:color="auto" w:fill="D9D9D9" w:themeFill="background1" w:themeFillShade="D9"/>
            <w:tcMar>
              <w:left w:w="28" w:type="dxa"/>
              <w:right w:w="28" w:type="dxa"/>
            </w:tcMar>
            <w:vAlign w:val="center"/>
          </w:tcPr>
          <w:p w14:paraId="1DE40D75" w14:textId="78A71776" w:rsidR="00ED3DB7" w:rsidRPr="008426A3" w:rsidRDefault="00ED3DB7" w:rsidP="004F5A13">
            <w:pPr>
              <w:rPr>
                <w:rFonts w:asciiTheme="minorHAnsi" w:hAnsiTheme="minorHAnsi"/>
                <w:b/>
                <w:bCs/>
                <w:sz w:val="19"/>
                <w:lang w:val="fr-CA"/>
              </w:rPr>
            </w:pPr>
            <w:r w:rsidRPr="008426A3">
              <w:rPr>
                <w:rFonts w:asciiTheme="minorHAnsi" w:hAnsiTheme="minorHAnsi"/>
                <w:b/>
                <w:bCs/>
                <w:sz w:val="19"/>
                <w:lang w:val="fr-CA"/>
              </w:rPr>
              <w:t>Activité</w:t>
            </w:r>
          </w:p>
        </w:tc>
        <w:tc>
          <w:tcPr>
            <w:tcW w:w="4394" w:type="dxa"/>
            <w:shd w:val="clear" w:color="auto" w:fill="D9D9D9" w:themeFill="background1" w:themeFillShade="D9"/>
            <w:tcMar>
              <w:left w:w="28" w:type="dxa"/>
              <w:right w:w="28" w:type="dxa"/>
            </w:tcMar>
            <w:vAlign w:val="center"/>
          </w:tcPr>
          <w:p w14:paraId="729C42D3" w14:textId="14318AF4" w:rsidR="00ED3DB7" w:rsidRPr="008426A3" w:rsidRDefault="00ED3DB7" w:rsidP="00ED3DB7">
            <w:pPr>
              <w:rPr>
                <w:rFonts w:asciiTheme="minorHAnsi" w:hAnsiTheme="minorHAnsi"/>
                <w:b/>
                <w:color w:val="000000" w:themeColor="text1"/>
                <w:sz w:val="19"/>
                <w:lang w:val="fr-CA"/>
              </w:rPr>
            </w:pPr>
            <w:r w:rsidRPr="008426A3">
              <w:rPr>
                <w:rFonts w:asciiTheme="minorHAnsi" w:hAnsiTheme="minorHAnsi"/>
                <w:b/>
                <w:color w:val="000000" w:themeColor="text1"/>
                <w:sz w:val="19"/>
                <w:lang w:val="fr-CA"/>
              </w:rPr>
              <w:t>Sous-traitant de plus de 4 personnes ou de 500 000$ ou plus en travaux sylvicoles admissibles au programme</w:t>
            </w:r>
          </w:p>
        </w:tc>
      </w:tr>
      <w:tr w:rsidR="00D40D06" w:rsidRPr="008426A3" w14:paraId="5316FB47" w14:textId="77777777" w:rsidTr="001B5EA7">
        <w:trPr>
          <w:trHeight w:val="345"/>
        </w:trPr>
        <w:tc>
          <w:tcPr>
            <w:tcW w:w="699" w:type="dxa"/>
            <w:tcMar>
              <w:left w:w="28" w:type="dxa"/>
              <w:right w:w="28" w:type="dxa"/>
            </w:tcMar>
            <w:vAlign w:val="center"/>
          </w:tcPr>
          <w:p w14:paraId="3126FC8C" w14:textId="7ED54A0C" w:rsidR="00D40D06" w:rsidRPr="008426A3" w:rsidRDefault="00D40D06" w:rsidP="00E94736">
            <w:pPr>
              <w:jc w:val="both"/>
              <w:rPr>
                <w:rFonts w:asciiTheme="minorHAnsi" w:hAnsiTheme="minorHAnsi"/>
                <w:sz w:val="19"/>
                <w:lang w:val="fr-CA"/>
              </w:rPr>
            </w:pPr>
            <w:r w:rsidRPr="008426A3">
              <w:rPr>
                <w:rFonts w:asciiTheme="minorHAnsi" w:hAnsiTheme="minorHAnsi"/>
                <w:b/>
                <w:sz w:val="19"/>
                <w:lang w:val="fr-CA"/>
              </w:rPr>
              <w:t>Type D</w:t>
            </w:r>
          </w:p>
        </w:tc>
        <w:tc>
          <w:tcPr>
            <w:tcW w:w="1701" w:type="dxa"/>
            <w:tcMar>
              <w:left w:w="28" w:type="dxa"/>
              <w:right w:w="28" w:type="dxa"/>
            </w:tcMar>
            <w:vAlign w:val="center"/>
          </w:tcPr>
          <w:p w14:paraId="3FB346A0" w14:textId="6B4AEBF8" w:rsidR="00D40D06" w:rsidRPr="008426A3" w:rsidRDefault="00D40D06" w:rsidP="004F5A13">
            <w:pPr>
              <w:rPr>
                <w:rFonts w:asciiTheme="minorHAnsi" w:hAnsiTheme="minorHAnsi"/>
                <w:sz w:val="19"/>
                <w:lang w:val="fr-CA"/>
              </w:rPr>
            </w:pPr>
            <w:r w:rsidRPr="008426A3">
              <w:rPr>
                <w:rFonts w:asciiTheme="minorHAnsi" w:hAnsiTheme="minorHAnsi"/>
                <w:sz w:val="19"/>
                <w:lang w:val="fr-CA"/>
              </w:rPr>
              <w:t>Audit de certification</w:t>
            </w:r>
          </w:p>
        </w:tc>
        <w:tc>
          <w:tcPr>
            <w:tcW w:w="4394" w:type="dxa"/>
            <w:tcMar>
              <w:left w:w="28" w:type="dxa"/>
              <w:right w:w="28" w:type="dxa"/>
            </w:tcMar>
            <w:vAlign w:val="center"/>
          </w:tcPr>
          <w:p w14:paraId="02E9816E" w14:textId="366692FA" w:rsidR="00D40D06" w:rsidRPr="008426A3" w:rsidRDefault="00D40D06" w:rsidP="00D40D06">
            <w:pPr>
              <w:jc w:val="center"/>
              <w:rPr>
                <w:rFonts w:asciiTheme="minorHAnsi" w:hAnsiTheme="minorHAnsi"/>
                <w:sz w:val="19"/>
                <w:lang w:val="fr-CA"/>
              </w:rPr>
            </w:pPr>
            <w:r w:rsidRPr="008426A3">
              <w:rPr>
                <w:rFonts w:asciiTheme="minorHAnsi" w:hAnsiTheme="minorHAnsi"/>
                <w:sz w:val="19"/>
                <w:lang w:val="fr-CA"/>
              </w:rPr>
              <w:t>1875 $</w:t>
            </w:r>
          </w:p>
        </w:tc>
      </w:tr>
    </w:tbl>
    <w:p w14:paraId="7B874752" w14:textId="1179A067" w:rsidR="004D7856" w:rsidRPr="00B2686D" w:rsidRDefault="004D7856" w:rsidP="00E94736">
      <w:pPr>
        <w:spacing w:after="0"/>
        <w:jc w:val="both"/>
        <w:rPr>
          <w:rFonts w:ascii="Calibri" w:eastAsia="Calibri" w:hAnsi="Calibri" w:cs="Calibri"/>
          <w:sz w:val="18"/>
          <w:szCs w:val="18"/>
          <w:lang w:val="fr-CA"/>
        </w:rPr>
      </w:pPr>
      <w:r w:rsidRPr="008426A3">
        <w:rPr>
          <w:rFonts w:ascii="Calibri" w:eastAsia="Calibri" w:hAnsi="Calibri" w:cs="Calibri"/>
          <w:sz w:val="18"/>
          <w:szCs w:val="18"/>
          <w:vertAlign w:val="superscript"/>
          <w:lang w:val="fr-CA"/>
        </w:rPr>
        <w:t xml:space="preserve">1 </w:t>
      </w:r>
      <w:r w:rsidR="33907C7D" w:rsidRPr="008426A3">
        <w:rPr>
          <w:rFonts w:ascii="Calibri" w:eastAsia="Calibri" w:hAnsi="Calibri" w:cs="Calibri"/>
          <w:sz w:val="18"/>
          <w:szCs w:val="18"/>
          <w:lang w:val="fr-CA"/>
        </w:rPr>
        <w:t>Tous les montants sont en dollars canadiens. Les taxes doivent être ajoutées;</w:t>
      </w:r>
    </w:p>
    <w:p w14:paraId="4DDAD831" w14:textId="0C14E893" w:rsidR="004D7856" w:rsidRPr="00A06A21" w:rsidRDefault="001B5EA7" w:rsidP="00E94736">
      <w:pPr>
        <w:spacing w:after="0"/>
        <w:jc w:val="both"/>
        <w:rPr>
          <w:rFonts w:ascii="Calibri" w:eastAsia="Calibri" w:hAnsi="Calibri" w:cs="Calibri"/>
          <w:sz w:val="18"/>
          <w:szCs w:val="18"/>
          <w:lang w:val="fr-CA"/>
        </w:rPr>
      </w:pPr>
      <w:r>
        <w:rPr>
          <w:rFonts w:ascii="Calibri" w:eastAsia="Calibri" w:hAnsi="Calibri" w:cs="Calibri"/>
          <w:sz w:val="18"/>
          <w:szCs w:val="18"/>
          <w:vertAlign w:val="superscript"/>
          <w:lang w:val="fr-CA"/>
        </w:rPr>
        <w:t>2</w:t>
      </w:r>
      <w:r w:rsidR="004D7856" w:rsidRPr="00A06A21">
        <w:rPr>
          <w:rFonts w:ascii="Calibri" w:eastAsia="Calibri" w:hAnsi="Calibri" w:cs="Calibri"/>
          <w:sz w:val="18"/>
          <w:szCs w:val="18"/>
          <w:vertAlign w:val="superscript"/>
          <w:lang w:val="fr-CA"/>
        </w:rPr>
        <w:t xml:space="preserve"> </w:t>
      </w:r>
      <w:r w:rsidR="33907C7D" w:rsidRPr="00A06A21">
        <w:rPr>
          <w:rFonts w:ascii="Calibri" w:eastAsia="Calibri" w:hAnsi="Calibri" w:cs="Calibri"/>
          <w:sz w:val="18"/>
          <w:szCs w:val="18"/>
          <w:lang w:val="fr-CA"/>
        </w:rPr>
        <w:t xml:space="preserve">Les variables qui catégorisent le </w:t>
      </w:r>
      <w:r w:rsidR="0004543E">
        <w:rPr>
          <w:rFonts w:ascii="Calibri" w:eastAsia="Calibri" w:hAnsi="Calibri" w:cs="Calibri"/>
          <w:sz w:val="18"/>
          <w:szCs w:val="18"/>
          <w:lang w:val="fr-CA"/>
        </w:rPr>
        <w:t>type du Client</w:t>
      </w:r>
      <w:r w:rsidR="00CD0D1A">
        <w:rPr>
          <w:rFonts w:ascii="Calibri" w:eastAsia="Calibri" w:hAnsi="Calibri" w:cs="Calibri"/>
          <w:sz w:val="18"/>
          <w:szCs w:val="18"/>
          <w:lang w:val="fr-CA"/>
        </w:rPr>
        <w:t xml:space="preserve"> et</w:t>
      </w:r>
      <w:r w:rsidR="0004543E">
        <w:rPr>
          <w:rFonts w:ascii="Calibri" w:eastAsia="Calibri" w:hAnsi="Calibri" w:cs="Calibri"/>
          <w:sz w:val="18"/>
          <w:szCs w:val="18"/>
          <w:lang w:val="fr-CA"/>
        </w:rPr>
        <w:t xml:space="preserve"> le nombre d’employés </w:t>
      </w:r>
      <w:r w:rsidR="33907C7D" w:rsidRPr="00A06A21">
        <w:rPr>
          <w:rFonts w:ascii="Calibri" w:eastAsia="Calibri" w:hAnsi="Calibri" w:cs="Calibri"/>
          <w:sz w:val="18"/>
          <w:szCs w:val="18"/>
          <w:lang w:val="fr-CA"/>
        </w:rPr>
        <w:t>sont reconfirmées à chaque année avant la facturation</w:t>
      </w:r>
      <w:r w:rsidR="0004543E">
        <w:rPr>
          <w:rFonts w:ascii="Calibri" w:eastAsia="Calibri" w:hAnsi="Calibri" w:cs="Calibri"/>
          <w:sz w:val="18"/>
          <w:szCs w:val="18"/>
          <w:lang w:val="fr-CA"/>
        </w:rPr>
        <w:t xml:space="preserve">. Le Client pourrait devoir présenter ses états financiers afin que </w:t>
      </w:r>
      <w:proofErr w:type="spellStart"/>
      <w:r w:rsidR="0038294F">
        <w:rPr>
          <w:rFonts w:ascii="Calibri" w:eastAsia="Calibri" w:hAnsi="Calibri" w:cs="Calibri"/>
          <w:sz w:val="18"/>
          <w:szCs w:val="18"/>
          <w:lang w:val="fr-CA"/>
        </w:rPr>
        <w:t>Forevia</w:t>
      </w:r>
      <w:proofErr w:type="spellEnd"/>
      <w:r w:rsidR="0004543E">
        <w:rPr>
          <w:rFonts w:ascii="Calibri" w:eastAsia="Calibri" w:hAnsi="Calibri" w:cs="Calibri"/>
          <w:sz w:val="18"/>
          <w:szCs w:val="18"/>
          <w:lang w:val="fr-CA"/>
        </w:rPr>
        <w:t xml:space="preserve"> puisse confirmer son type;</w:t>
      </w:r>
    </w:p>
    <w:p w14:paraId="050EDDD3" w14:textId="77777777" w:rsidR="00D40D06" w:rsidRPr="00A06A21" w:rsidRDefault="00D40D06" w:rsidP="00E94736">
      <w:pPr>
        <w:spacing w:after="0"/>
        <w:jc w:val="both"/>
        <w:rPr>
          <w:rFonts w:ascii="Calibri" w:eastAsia="Calibri" w:hAnsi="Calibri" w:cs="Calibri"/>
          <w:sz w:val="18"/>
          <w:szCs w:val="18"/>
          <w:lang w:val="fr-CA"/>
        </w:rPr>
      </w:pPr>
    </w:p>
    <w:p w14:paraId="10810A8D" w14:textId="69920561" w:rsidR="33907C7D" w:rsidRPr="00A06A21" w:rsidRDefault="33907C7D" w:rsidP="00720EEB">
      <w:pPr>
        <w:jc w:val="both"/>
        <w:rPr>
          <w:lang w:val="fr-CA"/>
        </w:rPr>
      </w:pPr>
      <w:r w:rsidRPr="00A06A21">
        <w:rPr>
          <w:rFonts w:ascii="Calibri" w:eastAsia="Calibri" w:hAnsi="Calibri" w:cs="Calibri"/>
          <w:lang w:val="fr-CA"/>
        </w:rPr>
        <w:t>Les honoraires au Tableau 1 excluent les éléments</w:t>
      </w:r>
      <w:r w:rsidR="00C555CA">
        <w:rPr>
          <w:rFonts w:ascii="Calibri" w:eastAsia="Calibri" w:hAnsi="Calibri" w:cs="Calibri"/>
          <w:lang w:val="fr-CA"/>
        </w:rPr>
        <w:t xml:space="preserve"> détaillés au Tableau 2</w:t>
      </w:r>
      <w:r w:rsidRPr="00A06A21">
        <w:rPr>
          <w:rFonts w:ascii="Calibri" w:eastAsia="Calibri" w:hAnsi="Calibri" w:cs="Calibri"/>
          <w:lang w:val="fr-CA"/>
        </w:rPr>
        <w:t xml:space="preserve">, qui doivent </w:t>
      </w:r>
      <w:r w:rsidR="007D1DA2">
        <w:rPr>
          <w:rFonts w:ascii="Calibri" w:eastAsia="Calibri" w:hAnsi="Calibri" w:cs="Calibri"/>
          <w:lang w:val="fr-CA"/>
        </w:rPr>
        <w:t>être facturés séparément s’ils s’appliquent</w:t>
      </w:r>
      <w:r w:rsidRPr="00A06A21">
        <w:rPr>
          <w:rFonts w:ascii="Calibri" w:eastAsia="Calibri" w:hAnsi="Calibri" w:cs="Calibri"/>
          <w:lang w:val="fr-CA"/>
        </w:rPr>
        <w:t>:</w:t>
      </w:r>
    </w:p>
    <w:p w14:paraId="673BD60E" w14:textId="4CF4DC63" w:rsidR="33907C7D" w:rsidRPr="00A06A21" w:rsidRDefault="33907C7D" w:rsidP="00393B50">
      <w:pPr>
        <w:jc w:val="both"/>
        <w:rPr>
          <w:lang w:val="fr-CA"/>
        </w:rPr>
      </w:pPr>
      <w:r w:rsidRPr="00A06A21">
        <w:rPr>
          <w:rFonts w:ascii="Calibri" w:eastAsia="Calibri" w:hAnsi="Calibri" w:cs="Calibri"/>
          <w:b/>
          <w:bCs/>
          <w:lang w:val="fr-CA"/>
        </w:rPr>
        <w:t>Tableau 2 : Autres frais et honoraires</w:t>
      </w:r>
    </w:p>
    <w:tbl>
      <w:tblPr>
        <w:tblStyle w:val="Grilledutableau"/>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91"/>
        <w:gridCol w:w="1134"/>
        <w:gridCol w:w="6521"/>
      </w:tblGrid>
      <w:tr w:rsidR="0ABB2F77" w:rsidRPr="00A06A21" w14:paraId="036F6192" w14:textId="77777777" w:rsidTr="007D1DA2">
        <w:trPr>
          <w:trHeight w:val="300"/>
        </w:trPr>
        <w:tc>
          <w:tcPr>
            <w:tcW w:w="1691" w:type="dxa"/>
            <w:shd w:val="clear" w:color="auto" w:fill="D9D9D9" w:themeFill="background1" w:themeFillShade="D9"/>
            <w:tcMar>
              <w:left w:w="28" w:type="dxa"/>
              <w:right w:w="28" w:type="dxa"/>
            </w:tcMar>
          </w:tcPr>
          <w:p w14:paraId="30AA583C" w14:textId="7F186C1F" w:rsidR="0ABB2F77" w:rsidRPr="00A06A21" w:rsidRDefault="0ABB2F77" w:rsidP="00720EEB">
            <w:pPr>
              <w:jc w:val="both"/>
            </w:pPr>
            <w:r w:rsidRPr="00A06A21">
              <w:rPr>
                <w:rFonts w:ascii="Calibri" w:eastAsia="Calibri" w:hAnsi="Calibri" w:cs="Calibri"/>
                <w:b/>
                <w:bCs/>
                <w:color w:val="000000" w:themeColor="text1"/>
                <w:lang w:val="fr-CA"/>
              </w:rPr>
              <w:t>Item</w:t>
            </w:r>
          </w:p>
        </w:tc>
        <w:tc>
          <w:tcPr>
            <w:tcW w:w="1134" w:type="dxa"/>
            <w:shd w:val="clear" w:color="auto" w:fill="D9D9D9" w:themeFill="background1" w:themeFillShade="D9"/>
            <w:tcMar>
              <w:left w:w="28" w:type="dxa"/>
              <w:right w:w="28" w:type="dxa"/>
            </w:tcMar>
            <w:vAlign w:val="center"/>
          </w:tcPr>
          <w:p w14:paraId="57E19836" w14:textId="331AE13A" w:rsidR="0ABB2F77" w:rsidRPr="00A06A21" w:rsidRDefault="0ABB2F77" w:rsidP="00720EEB">
            <w:pPr>
              <w:jc w:val="both"/>
            </w:pPr>
            <w:r w:rsidRPr="00A06A21">
              <w:rPr>
                <w:rFonts w:ascii="Calibri" w:eastAsia="Calibri" w:hAnsi="Calibri" w:cs="Calibri"/>
                <w:b/>
                <w:bCs/>
                <w:color w:val="000000" w:themeColor="text1"/>
                <w:lang w:val="fr-CA"/>
              </w:rPr>
              <w:t>Prix</w:t>
            </w:r>
          </w:p>
        </w:tc>
        <w:tc>
          <w:tcPr>
            <w:tcW w:w="6521" w:type="dxa"/>
            <w:shd w:val="clear" w:color="auto" w:fill="D9D9D9" w:themeFill="background1" w:themeFillShade="D9"/>
            <w:tcMar>
              <w:left w:w="28" w:type="dxa"/>
              <w:right w:w="28" w:type="dxa"/>
            </w:tcMar>
          </w:tcPr>
          <w:p w14:paraId="6F55B1AC" w14:textId="18993A97" w:rsidR="0ABB2F77" w:rsidRPr="00A06A21" w:rsidRDefault="0ABB2F77" w:rsidP="00720EEB">
            <w:pPr>
              <w:jc w:val="both"/>
            </w:pPr>
            <w:r w:rsidRPr="00A06A21">
              <w:rPr>
                <w:rFonts w:ascii="Calibri" w:eastAsia="Calibri" w:hAnsi="Calibri" w:cs="Calibri"/>
                <w:b/>
                <w:bCs/>
                <w:color w:val="000000" w:themeColor="text1"/>
                <w:lang w:val="fr-CA"/>
              </w:rPr>
              <w:t>Explication</w:t>
            </w:r>
          </w:p>
        </w:tc>
      </w:tr>
      <w:tr w:rsidR="0ABB2F77" w:rsidRPr="00576062" w14:paraId="2491C20D" w14:textId="77777777" w:rsidTr="007D1DA2">
        <w:trPr>
          <w:trHeight w:val="300"/>
        </w:trPr>
        <w:tc>
          <w:tcPr>
            <w:tcW w:w="1691" w:type="dxa"/>
            <w:tcMar>
              <w:left w:w="28" w:type="dxa"/>
              <w:right w:w="28" w:type="dxa"/>
            </w:tcMar>
            <w:vAlign w:val="center"/>
          </w:tcPr>
          <w:p w14:paraId="35D06211" w14:textId="2B2D0A9F" w:rsidR="0ABB2F77" w:rsidRPr="00642B68" w:rsidRDefault="007B7456" w:rsidP="00A04EB6">
            <w:pPr>
              <w:rPr>
                <w:lang w:val="fr-CA"/>
              </w:rPr>
            </w:pPr>
            <w:r>
              <w:rPr>
                <w:rFonts w:ascii="Calibri" w:eastAsia="Calibri" w:hAnsi="Calibri" w:cs="Calibri"/>
                <w:lang w:val="fr-CA"/>
              </w:rPr>
              <w:t>Temps</w:t>
            </w:r>
            <w:r w:rsidR="0ABB2F77" w:rsidRPr="00A06A21">
              <w:rPr>
                <w:rFonts w:ascii="Calibri" w:eastAsia="Calibri" w:hAnsi="Calibri" w:cs="Calibri"/>
                <w:lang w:val="fr-CA"/>
              </w:rPr>
              <w:t xml:space="preserve"> </w:t>
            </w:r>
            <w:r>
              <w:rPr>
                <w:rFonts w:ascii="Calibri" w:eastAsia="Calibri" w:hAnsi="Calibri" w:cs="Calibri"/>
                <w:lang w:val="fr-CA"/>
              </w:rPr>
              <w:t>additionnel</w:t>
            </w:r>
            <w:r w:rsidR="00673B8A" w:rsidRPr="00A06A21">
              <w:rPr>
                <w:rFonts w:ascii="Calibri" w:eastAsia="Calibri" w:hAnsi="Calibri" w:cs="Calibri"/>
                <w:lang w:val="fr-CA"/>
              </w:rPr>
              <w:t xml:space="preserve"> imputable au Client</w:t>
            </w:r>
          </w:p>
        </w:tc>
        <w:tc>
          <w:tcPr>
            <w:tcW w:w="1134" w:type="dxa"/>
            <w:tcMar>
              <w:left w:w="28" w:type="dxa"/>
              <w:right w:w="28" w:type="dxa"/>
            </w:tcMar>
            <w:vAlign w:val="center"/>
          </w:tcPr>
          <w:p w14:paraId="19D2ED09" w14:textId="2EEC634B" w:rsidR="0ABB2F77" w:rsidRPr="00A06A21" w:rsidRDefault="0ABB2F77" w:rsidP="00642B68">
            <w:pPr>
              <w:jc w:val="both"/>
            </w:pPr>
            <w:r w:rsidRPr="00A06A21">
              <w:rPr>
                <w:rFonts w:ascii="Calibri" w:eastAsia="Calibri" w:hAnsi="Calibri" w:cs="Calibri"/>
                <w:lang w:val="fr-CA"/>
              </w:rPr>
              <w:t>165$</w:t>
            </w:r>
            <w:r w:rsidR="00A451C1">
              <w:rPr>
                <w:rFonts w:ascii="Calibri" w:eastAsia="Calibri" w:hAnsi="Calibri" w:cs="Calibri"/>
                <w:lang w:val="fr-CA"/>
              </w:rPr>
              <w:t xml:space="preserve">/heure </w:t>
            </w:r>
          </w:p>
        </w:tc>
        <w:tc>
          <w:tcPr>
            <w:tcW w:w="6521" w:type="dxa"/>
            <w:tcMar>
              <w:left w:w="28" w:type="dxa"/>
              <w:right w:w="28" w:type="dxa"/>
            </w:tcMar>
          </w:tcPr>
          <w:p w14:paraId="5BA9E8E9" w14:textId="70F99850" w:rsidR="000C2375" w:rsidRDefault="00673B8A" w:rsidP="00642B68">
            <w:pPr>
              <w:jc w:val="both"/>
              <w:rPr>
                <w:rFonts w:ascii="Calibri" w:eastAsia="Calibri" w:hAnsi="Calibri" w:cs="Calibri"/>
                <w:lang w:val="fr-CA"/>
              </w:rPr>
            </w:pPr>
            <w:r w:rsidRPr="00A06A21">
              <w:rPr>
                <w:rFonts w:ascii="Calibri" w:eastAsia="Calibri" w:hAnsi="Calibri" w:cs="Calibri"/>
                <w:lang w:val="fr-CA"/>
              </w:rPr>
              <w:t xml:space="preserve">Le Client reconnaît que les honoraires prévus au Tableau 1 reposent sur l’hypothèse d’une collaboration diligente et d’une préparation adéquate de </w:t>
            </w:r>
            <w:r w:rsidR="007F0253" w:rsidRPr="00A06A21">
              <w:rPr>
                <w:rFonts w:ascii="Calibri" w:eastAsia="Calibri" w:hAnsi="Calibri" w:cs="Calibri"/>
                <w:lang w:val="fr-CA"/>
              </w:rPr>
              <w:t>l</w:t>
            </w:r>
            <w:r w:rsidRPr="00A06A21">
              <w:rPr>
                <w:rFonts w:ascii="Calibri" w:eastAsia="Calibri" w:hAnsi="Calibri" w:cs="Calibri"/>
                <w:lang w:val="fr-CA"/>
              </w:rPr>
              <w:t>a part</w:t>
            </w:r>
            <w:r w:rsidR="007F0253" w:rsidRPr="00A06A21">
              <w:rPr>
                <w:rFonts w:ascii="Calibri" w:eastAsia="Calibri" w:hAnsi="Calibri" w:cs="Calibri"/>
                <w:lang w:val="fr-CA"/>
              </w:rPr>
              <w:t xml:space="preserve"> du Client</w:t>
            </w:r>
            <w:r w:rsidRPr="00A06A21">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Pr="00A06A21">
              <w:rPr>
                <w:rFonts w:ascii="Calibri" w:eastAsia="Calibri" w:hAnsi="Calibri" w:cs="Calibri"/>
                <w:lang w:val="fr-CA"/>
              </w:rPr>
              <w:t xml:space="preserve"> se réserve le droit de facturer d</w:t>
            </w:r>
            <w:r w:rsidR="007F0253" w:rsidRPr="00A06A21">
              <w:rPr>
                <w:rFonts w:ascii="Calibri" w:eastAsia="Calibri" w:hAnsi="Calibri" w:cs="Calibri"/>
                <w:lang w:val="fr-CA"/>
              </w:rPr>
              <w:t xml:space="preserve">u temps </w:t>
            </w:r>
            <w:r w:rsidRPr="00A06A21">
              <w:rPr>
                <w:rFonts w:ascii="Calibri" w:eastAsia="Calibri" w:hAnsi="Calibri" w:cs="Calibri"/>
                <w:lang w:val="fr-CA"/>
              </w:rPr>
              <w:t xml:space="preserve">additionnel lorsque des délais ou travaux supplémentaires sont occasionnés par (i) une contestation excessive ou non justifiée des constats de </w:t>
            </w:r>
            <w:r w:rsidR="007D1DA2">
              <w:rPr>
                <w:rFonts w:ascii="Calibri" w:eastAsia="Calibri" w:hAnsi="Calibri" w:cs="Calibri"/>
                <w:lang w:val="fr-CA"/>
              </w:rPr>
              <w:t>la vérification</w:t>
            </w:r>
            <w:r w:rsidR="007F0253" w:rsidRPr="00A06A21">
              <w:rPr>
                <w:rFonts w:ascii="Calibri" w:eastAsia="Calibri" w:hAnsi="Calibri" w:cs="Calibri"/>
                <w:lang w:val="fr-CA"/>
              </w:rPr>
              <w:t xml:space="preserve"> par le Client</w:t>
            </w:r>
            <w:r w:rsidRPr="00A06A21">
              <w:rPr>
                <w:rFonts w:ascii="Calibri" w:eastAsia="Calibri" w:hAnsi="Calibri" w:cs="Calibri"/>
                <w:lang w:val="fr-CA"/>
              </w:rPr>
              <w:t xml:space="preserve">, (ii) une préparation insuffisante </w:t>
            </w:r>
            <w:r w:rsidR="00A61883">
              <w:rPr>
                <w:rFonts w:ascii="Calibri" w:eastAsia="Calibri" w:hAnsi="Calibri" w:cs="Calibri"/>
                <w:lang w:val="fr-CA"/>
              </w:rPr>
              <w:t xml:space="preserve">du Client </w:t>
            </w:r>
            <w:r w:rsidR="001C731D" w:rsidRPr="00A06A21">
              <w:rPr>
                <w:rFonts w:ascii="Calibri" w:eastAsia="Calibri" w:hAnsi="Calibri" w:cs="Calibri"/>
                <w:lang w:val="fr-CA"/>
              </w:rPr>
              <w:t xml:space="preserve">(absence de certains documents essentiels) </w:t>
            </w:r>
            <w:r w:rsidRPr="00A06A21">
              <w:rPr>
                <w:rFonts w:ascii="Calibri" w:eastAsia="Calibri" w:hAnsi="Calibri" w:cs="Calibri"/>
                <w:lang w:val="fr-CA"/>
              </w:rPr>
              <w:t xml:space="preserve">ou la transmission </w:t>
            </w:r>
            <w:r w:rsidR="007F0253" w:rsidRPr="00A06A21">
              <w:rPr>
                <w:rFonts w:ascii="Calibri" w:eastAsia="Calibri" w:hAnsi="Calibri" w:cs="Calibri"/>
                <w:lang w:val="fr-CA"/>
              </w:rPr>
              <w:t xml:space="preserve">répétitive </w:t>
            </w:r>
            <w:r w:rsidRPr="00A06A21">
              <w:rPr>
                <w:rFonts w:ascii="Calibri" w:eastAsia="Calibri" w:hAnsi="Calibri" w:cs="Calibri"/>
                <w:lang w:val="fr-CA"/>
              </w:rPr>
              <w:t>de documents incomplets ou inadéquats</w:t>
            </w:r>
            <w:r w:rsidR="00A61883">
              <w:rPr>
                <w:rFonts w:ascii="Calibri" w:eastAsia="Calibri" w:hAnsi="Calibri" w:cs="Calibri"/>
                <w:lang w:val="fr-CA"/>
              </w:rPr>
              <w:t xml:space="preserve"> </w:t>
            </w:r>
            <w:r w:rsidR="00A61883">
              <w:rPr>
                <w:rFonts w:ascii="Calibri" w:eastAsia="Calibri" w:hAnsi="Calibri" w:cs="Calibri"/>
                <w:lang w:val="fr-CA"/>
              </w:rPr>
              <w:lastRenderedPageBreak/>
              <w:t>par le Client</w:t>
            </w:r>
            <w:r w:rsidR="000C2375">
              <w:rPr>
                <w:rFonts w:ascii="Calibri" w:eastAsia="Calibri" w:hAnsi="Calibri" w:cs="Calibri"/>
                <w:lang w:val="fr-CA"/>
              </w:rPr>
              <w:t>,</w:t>
            </w:r>
            <w:r w:rsidRPr="00A06A21">
              <w:rPr>
                <w:rFonts w:ascii="Calibri" w:eastAsia="Calibri" w:hAnsi="Calibri" w:cs="Calibri"/>
                <w:lang w:val="fr-CA"/>
              </w:rPr>
              <w:t xml:space="preserve"> (iii) la nécessité d’expliquer en détail les exigences applicables ou de répéter des demandes déjà formulées</w:t>
            </w:r>
            <w:r w:rsidR="000C2375">
              <w:rPr>
                <w:rFonts w:ascii="Calibri" w:eastAsia="Calibri" w:hAnsi="Calibri" w:cs="Calibri"/>
                <w:lang w:val="fr-CA"/>
              </w:rPr>
              <w:t xml:space="preserve">, (iv) </w:t>
            </w:r>
            <w:r w:rsidR="007F0253" w:rsidRPr="00642B68">
              <w:rPr>
                <w:rFonts w:ascii="Calibri" w:eastAsia="Calibri" w:hAnsi="Calibri" w:cs="Calibri"/>
                <w:lang w:val="fr-CA"/>
              </w:rPr>
              <w:t xml:space="preserve">le </w:t>
            </w:r>
            <w:r w:rsidR="00801A84" w:rsidRPr="00642B68">
              <w:rPr>
                <w:rFonts w:ascii="Calibri" w:eastAsia="Calibri" w:hAnsi="Calibri" w:cs="Calibri"/>
                <w:lang w:val="fr-CA"/>
              </w:rPr>
              <w:t xml:space="preserve">temps passé pour l’administration, la vérification et le traitement d’une plainte contre le Client reçue par </w:t>
            </w:r>
            <w:proofErr w:type="spellStart"/>
            <w:r w:rsidR="0038294F">
              <w:rPr>
                <w:rFonts w:ascii="Calibri" w:eastAsia="Calibri" w:hAnsi="Calibri" w:cs="Calibri"/>
                <w:lang w:val="fr-CA"/>
              </w:rPr>
              <w:t>Forevia</w:t>
            </w:r>
            <w:proofErr w:type="spellEnd"/>
            <w:r w:rsidR="00801A84" w:rsidRPr="00642B68">
              <w:rPr>
                <w:rFonts w:ascii="Calibri" w:eastAsia="Calibri" w:hAnsi="Calibri" w:cs="Calibri"/>
                <w:lang w:val="fr-CA"/>
              </w:rPr>
              <w:t xml:space="preserve">, si cette plainte est jugée recevable par </w:t>
            </w:r>
            <w:proofErr w:type="spellStart"/>
            <w:r w:rsidR="0038294F">
              <w:rPr>
                <w:rFonts w:ascii="Calibri" w:eastAsia="Calibri" w:hAnsi="Calibri" w:cs="Calibri"/>
                <w:lang w:val="fr-CA"/>
              </w:rPr>
              <w:t>Forevia</w:t>
            </w:r>
            <w:proofErr w:type="spellEnd"/>
            <w:r w:rsidR="000C2375">
              <w:rPr>
                <w:rFonts w:ascii="Calibri" w:eastAsia="Calibri" w:hAnsi="Calibri" w:cs="Calibri"/>
                <w:lang w:val="fr-CA"/>
              </w:rPr>
              <w:t xml:space="preserve">. </w:t>
            </w:r>
          </w:p>
          <w:p w14:paraId="12B3E90F" w14:textId="77777777" w:rsidR="000C2375" w:rsidRDefault="000C2375" w:rsidP="00642B68">
            <w:pPr>
              <w:jc w:val="both"/>
              <w:rPr>
                <w:rFonts w:ascii="Calibri" w:eastAsia="Calibri" w:hAnsi="Calibri" w:cs="Calibri"/>
                <w:lang w:val="fr-CA"/>
              </w:rPr>
            </w:pPr>
          </w:p>
          <w:p w14:paraId="3FD1F29C" w14:textId="08BB711C" w:rsidR="00801A84" w:rsidRPr="00A06A21" w:rsidRDefault="000C2375" w:rsidP="00642B68">
            <w:pPr>
              <w:jc w:val="both"/>
              <w:rPr>
                <w:lang w:val="fr-CA"/>
              </w:rPr>
            </w:pPr>
            <w:r w:rsidRPr="00A06A21">
              <w:rPr>
                <w:rFonts w:ascii="Calibri" w:eastAsia="Calibri" w:hAnsi="Calibri" w:cs="Calibri"/>
                <w:lang w:val="fr-CA"/>
              </w:rPr>
              <w:t>Tout temps additionnel requis dans ces circonstances sera facturé selon le taux horaire prévu au contrat</w:t>
            </w:r>
            <w:r>
              <w:rPr>
                <w:rFonts w:ascii="Calibri" w:eastAsia="Calibri" w:hAnsi="Calibri" w:cs="Calibri"/>
                <w:lang w:val="fr-CA"/>
              </w:rPr>
              <w:t xml:space="preserve">, à la suite d’un préavis de </w:t>
            </w:r>
            <w:proofErr w:type="spellStart"/>
            <w:r w:rsidR="0038294F">
              <w:rPr>
                <w:rFonts w:ascii="Calibri" w:eastAsia="Calibri" w:hAnsi="Calibri" w:cs="Calibri"/>
                <w:lang w:val="fr-CA"/>
              </w:rPr>
              <w:t>Forevia</w:t>
            </w:r>
            <w:proofErr w:type="spellEnd"/>
            <w:r w:rsidR="001B5EA7">
              <w:rPr>
                <w:rFonts w:ascii="Calibri" w:eastAsia="Calibri" w:hAnsi="Calibri" w:cs="Calibri"/>
                <w:lang w:val="fr-CA"/>
              </w:rPr>
              <w:t xml:space="preserve"> au Client</w:t>
            </w:r>
            <w:r>
              <w:rPr>
                <w:rFonts w:ascii="Calibri" w:eastAsia="Calibri" w:hAnsi="Calibri" w:cs="Calibri"/>
                <w:lang w:val="fr-CA"/>
              </w:rPr>
              <w:t>.</w:t>
            </w:r>
          </w:p>
        </w:tc>
      </w:tr>
    </w:tbl>
    <w:p w14:paraId="37DB4FB1" w14:textId="435E173A" w:rsidR="33907C7D" w:rsidRPr="00A06A21" w:rsidRDefault="002C7CDE" w:rsidP="00393B50">
      <w:pPr>
        <w:pStyle w:val="Titre2"/>
        <w:jc w:val="both"/>
        <w:rPr>
          <w:lang w:val="fr-CA"/>
        </w:rPr>
      </w:pPr>
      <w:r w:rsidRPr="00A06A21">
        <w:rPr>
          <w:lang w:val="fr-CA"/>
        </w:rPr>
        <w:lastRenderedPageBreak/>
        <w:t>3</w:t>
      </w:r>
      <w:r w:rsidR="33907C7D" w:rsidRPr="00A06A21">
        <w:rPr>
          <w:lang w:val="fr-CA"/>
        </w:rPr>
        <w:t>.2 HONORAIRES, FRAIS ET DÉPENSES SUPPLÉMENTAIRES</w:t>
      </w:r>
    </w:p>
    <w:p w14:paraId="39CC2A86" w14:textId="5CE47285" w:rsidR="33907C7D" w:rsidRPr="00A06A21" w:rsidRDefault="002C7CDE" w:rsidP="00393B50">
      <w:pPr>
        <w:jc w:val="both"/>
        <w:rPr>
          <w:lang w:val="fr-CA"/>
        </w:rPr>
      </w:pPr>
      <w:r w:rsidRPr="00A06A21">
        <w:rPr>
          <w:rFonts w:ascii="Calibri" w:eastAsia="Calibri" w:hAnsi="Calibri" w:cs="Calibri"/>
          <w:lang w:val="fr-CA"/>
        </w:rPr>
        <w:t>3</w:t>
      </w:r>
      <w:r w:rsidR="00C71B81" w:rsidRPr="00A06A21">
        <w:rPr>
          <w:rFonts w:ascii="Calibri" w:eastAsia="Calibri" w:hAnsi="Calibri" w:cs="Calibri"/>
          <w:lang w:val="fr-CA"/>
        </w:rPr>
        <w:t xml:space="preserve">.2.1 </w:t>
      </w:r>
      <w:r w:rsidR="33907C7D" w:rsidRPr="00A06A21">
        <w:rPr>
          <w:rFonts w:ascii="Calibri" w:eastAsia="Calibri" w:hAnsi="Calibri" w:cs="Calibri"/>
          <w:lang w:val="fr-CA"/>
        </w:rPr>
        <w:t xml:space="preserve">Dans le cas où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xml:space="preserve"> engage des travaux ou génère des coûts supplémentaires non prévus dans le cadre du processus de Certification, notamment en raison de la survenance de l’une des situations décrites à l’annexe B, le Client s’engage à payer à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xml:space="preserve">, en sus des montants stipulés </w:t>
      </w:r>
      <w:r w:rsidR="007F0253" w:rsidRPr="00A06A21">
        <w:rPr>
          <w:rFonts w:ascii="Calibri" w:eastAsia="Calibri" w:hAnsi="Calibri" w:cs="Calibri"/>
          <w:lang w:val="fr-CA"/>
        </w:rPr>
        <w:t>à la section 3.1</w:t>
      </w:r>
      <w:r w:rsidR="33907C7D" w:rsidRPr="00A06A21">
        <w:rPr>
          <w:rFonts w:ascii="Calibri" w:eastAsia="Calibri" w:hAnsi="Calibri" w:cs="Calibri"/>
          <w:lang w:val="fr-CA"/>
        </w:rPr>
        <w:t>, l’ensemble des honoraires additionnels conformément à la grille tarifaire ci-haut.</w:t>
      </w:r>
    </w:p>
    <w:p w14:paraId="2181CEA1" w14:textId="402739B9" w:rsidR="33907C7D" w:rsidRPr="00A06A21" w:rsidRDefault="33907C7D" w:rsidP="00393B50">
      <w:pPr>
        <w:pStyle w:val="Titre2"/>
        <w:jc w:val="both"/>
        <w:rPr>
          <w:lang w:val="fr-CA"/>
        </w:rPr>
      </w:pPr>
      <w:r w:rsidRPr="00A06A21">
        <w:rPr>
          <w:lang w:val="fr-CA"/>
        </w:rPr>
        <w:t xml:space="preserve"> </w:t>
      </w:r>
      <w:r w:rsidR="002C7CDE" w:rsidRPr="00A06A21">
        <w:rPr>
          <w:lang w:val="fr-CA"/>
        </w:rPr>
        <w:t>3</w:t>
      </w:r>
      <w:r w:rsidRPr="00A06A21">
        <w:rPr>
          <w:lang w:val="fr-CA"/>
        </w:rPr>
        <w:t>.3 CONDITIONS DE PAIEMENT</w:t>
      </w:r>
    </w:p>
    <w:p w14:paraId="5692A044" w14:textId="5B68912A" w:rsidR="00C71B81" w:rsidRPr="00A06A21" w:rsidRDefault="002C7CDE" w:rsidP="00393B50">
      <w:pPr>
        <w:jc w:val="both"/>
        <w:rPr>
          <w:rFonts w:ascii="Calibri" w:eastAsia="Calibri" w:hAnsi="Calibri" w:cs="Calibri"/>
          <w:lang w:val="fr-CA"/>
        </w:rPr>
      </w:pPr>
      <w:r w:rsidRPr="00A06A21">
        <w:rPr>
          <w:rFonts w:ascii="Calibri" w:eastAsia="Calibri" w:hAnsi="Calibri" w:cs="Calibri"/>
          <w:lang w:val="fr-CA"/>
        </w:rPr>
        <w:t>3</w:t>
      </w:r>
      <w:r w:rsidR="00C71B81" w:rsidRPr="00A06A21">
        <w:rPr>
          <w:rFonts w:ascii="Calibri" w:eastAsia="Calibri" w:hAnsi="Calibri" w:cs="Calibri"/>
          <w:lang w:val="fr-CA"/>
        </w:rPr>
        <w:t>.3.1. Les frais relatifs au processus de Certification doivent être acquittés par le Client conformément aux modalités suivantes :</w:t>
      </w:r>
    </w:p>
    <w:p w14:paraId="34FE2D02" w14:textId="791BFB3C" w:rsidR="006F0D0D" w:rsidRDefault="00C71B81" w:rsidP="00B50A4E">
      <w:pPr>
        <w:rPr>
          <w:rFonts w:ascii="Calibri" w:eastAsia="Calibri" w:hAnsi="Calibri" w:cs="Calibri"/>
          <w:lang w:val="fr-CA"/>
        </w:rPr>
      </w:pPr>
      <w:r w:rsidRPr="00A06A21">
        <w:rPr>
          <w:rFonts w:ascii="Calibri" w:eastAsia="Calibri" w:hAnsi="Calibri" w:cs="Calibri"/>
          <w:lang w:val="fr-CA"/>
        </w:rPr>
        <w:t>a) Honoraires d’audit (Tableau 1)</w:t>
      </w:r>
      <w:r w:rsidRPr="00A06A21">
        <w:rPr>
          <w:rFonts w:ascii="Calibri" w:eastAsia="Calibri" w:hAnsi="Calibri" w:cs="Calibri"/>
          <w:lang w:val="fr-CA"/>
        </w:rPr>
        <w:br/>
      </w:r>
      <w:r w:rsidRPr="00C248DE">
        <w:rPr>
          <w:rFonts w:ascii="Calibri" w:eastAsia="Calibri" w:hAnsi="Calibri" w:cs="Calibri"/>
          <w:lang w:val="fr-CA"/>
        </w:rPr>
        <w:t xml:space="preserve">Le montant correspondant aux honoraires pour les activités de Certification est </w:t>
      </w:r>
      <w:r w:rsidR="001B5EA7">
        <w:rPr>
          <w:rFonts w:ascii="Calibri" w:eastAsia="Calibri" w:hAnsi="Calibri" w:cs="Calibri"/>
          <w:lang w:val="fr-CA"/>
        </w:rPr>
        <w:t>payable au moment de la soumission par le Client de ses pièces justificatives</w:t>
      </w:r>
      <w:r w:rsidR="00A61883">
        <w:rPr>
          <w:rFonts w:ascii="Calibri" w:eastAsia="Calibri" w:hAnsi="Calibri" w:cs="Calibri"/>
          <w:lang w:val="fr-CA"/>
        </w:rPr>
        <w:t xml:space="preserve"> (virement Interac, transfert bancaire ou paiement par carte de crédit)</w:t>
      </w:r>
      <w:r w:rsidR="001B5EA7">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Pr="00C248DE">
        <w:rPr>
          <w:rFonts w:ascii="Calibri" w:eastAsia="Calibri" w:hAnsi="Calibri" w:cs="Calibri"/>
          <w:lang w:val="fr-CA"/>
        </w:rPr>
        <w:t xml:space="preserve"> </w:t>
      </w:r>
      <w:r w:rsidR="001B5EA7">
        <w:rPr>
          <w:rFonts w:ascii="Calibri" w:eastAsia="Calibri" w:hAnsi="Calibri" w:cs="Calibri"/>
          <w:lang w:val="fr-CA"/>
        </w:rPr>
        <w:t xml:space="preserve">peut également </w:t>
      </w:r>
      <w:r w:rsidRPr="00C248DE">
        <w:rPr>
          <w:rFonts w:ascii="Calibri" w:eastAsia="Calibri" w:hAnsi="Calibri" w:cs="Calibri"/>
          <w:lang w:val="fr-CA"/>
        </w:rPr>
        <w:t>émettr</w:t>
      </w:r>
      <w:r w:rsidR="001B5EA7">
        <w:rPr>
          <w:rFonts w:ascii="Calibri" w:eastAsia="Calibri" w:hAnsi="Calibri" w:cs="Calibri"/>
          <w:lang w:val="fr-CA"/>
        </w:rPr>
        <w:t>e</w:t>
      </w:r>
      <w:r w:rsidRPr="00C248DE">
        <w:rPr>
          <w:rFonts w:ascii="Calibri" w:eastAsia="Calibri" w:hAnsi="Calibri" w:cs="Calibri"/>
          <w:lang w:val="fr-CA"/>
        </w:rPr>
        <w:t xml:space="preserve"> une facture pour ces honoraires</w:t>
      </w:r>
      <w:r w:rsidR="002212A3" w:rsidRPr="00C248DE">
        <w:rPr>
          <w:rFonts w:ascii="Calibri" w:eastAsia="Calibri" w:hAnsi="Calibri" w:cs="Calibri"/>
          <w:lang w:val="fr-CA"/>
        </w:rPr>
        <w:t xml:space="preserve">. </w:t>
      </w:r>
      <w:r w:rsidR="001B5EA7">
        <w:rPr>
          <w:rFonts w:ascii="Calibri" w:eastAsia="Calibri" w:hAnsi="Calibri" w:cs="Calibri"/>
          <w:lang w:val="fr-CA"/>
        </w:rPr>
        <w:t>L</w:t>
      </w:r>
      <w:r w:rsidR="00C145DC" w:rsidRPr="00C248DE">
        <w:rPr>
          <w:rFonts w:ascii="Calibri" w:eastAsia="Calibri" w:hAnsi="Calibri" w:cs="Calibri"/>
          <w:lang w:val="fr-CA"/>
        </w:rPr>
        <w:t>a</w:t>
      </w:r>
      <w:r w:rsidR="002212A3" w:rsidRPr="00C248DE">
        <w:rPr>
          <w:rFonts w:ascii="Calibri" w:eastAsia="Calibri" w:hAnsi="Calibri" w:cs="Calibri"/>
          <w:lang w:val="fr-CA"/>
        </w:rPr>
        <w:t xml:space="preserve"> facture doit être payée par le Client </w:t>
      </w:r>
      <w:r w:rsidR="00854055" w:rsidRPr="00C248DE">
        <w:rPr>
          <w:rFonts w:ascii="Calibri" w:eastAsia="Calibri" w:hAnsi="Calibri" w:cs="Calibri"/>
          <w:lang w:val="fr-CA"/>
        </w:rPr>
        <w:t xml:space="preserve">avant </w:t>
      </w:r>
      <w:r w:rsidR="001B5EA7">
        <w:rPr>
          <w:rFonts w:ascii="Calibri" w:eastAsia="Calibri" w:hAnsi="Calibri" w:cs="Calibri"/>
          <w:lang w:val="fr-CA"/>
        </w:rPr>
        <w:t>que ne débute l’audit de ses pièces justificatives.</w:t>
      </w:r>
    </w:p>
    <w:p w14:paraId="39081D44" w14:textId="0B50C765" w:rsidR="00E9033D" w:rsidRDefault="00C71B81" w:rsidP="00854055">
      <w:pPr>
        <w:spacing w:after="0"/>
        <w:rPr>
          <w:rFonts w:ascii="Calibri" w:eastAsia="Calibri" w:hAnsi="Calibri" w:cs="Calibri"/>
          <w:lang w:val="fr-CA"/>
        </w:rPr>
      </w:pPr>
      <w:r w:rsidRPr="00A06A21">
        <w:rPr>
          <w:rFonts w:ascii="Calibri" w:eastAsia="Calibri" w:hAnsi="Calibri" w:cs="Calibri"/>
          <w:lang w:val="fr-CA"/>
        </w:rPr>
        <w:t>b) Autres frais et honoraires (Tableau 2)</w:t>
      </w:r>
    </w:p>
    <w:p w14:paraId="79107316" w14:textId="3D9A9A0E" w:rsidR="00C71B81" w:rsidRPr="00A5675B" w:rsidRDefault="00C71B81" w:rsidP="00C248DE">
      <w:pPr>
        <w:jc w:val="both"/>
        <w:rPr>
          <w:rFonts w:ascii="Calibri" w:eastAsia="Calibri" w:hAnsi="Calibri" w:cs="Calibri"/>
          <w:lang w:val="fr-CA"/>
        </w:rPr>
      </w:pPr>
      <w:r w:rsidRPr="00A06A21">
        <w:rPr>
          <w:rFonts w:ascii="Calibri" w:eastAsia="Calibri" w:hAnsi="Calibri" w:cs="Calibri"/>
          <w:lang w:val="fr-CA"/>
        </w:rPr>
        <w:t>Les frais supplémentaires détaillés au Tableau 2</w:t>
      </w:r>
      <w:r w:rsidR="00A5675B">
        <w:rPr>
          <w:rFonts w:ascii="Calibri" w:eastAsia="Calibri" w:hAnsi="Calibri" w:cs="Calibri"/>
          <w:lang w:val="fr-CA"/>
        </w:rPr>
        <w:t xml:space="preserve"> </w:t>
      </w:r>
      <w:r w:rsidRPr="00A06A21">
        <w:rPr>
          <w:rFonts w:ascii="Calibri" w:eastAsia="Calibri" w:hAnsi="Calibri" w:cs="Calibri"/>
          <w:lang w:val="fr-CA"/>
        </w:rPr>
        <w:t>feront l’objet d’une facture distincte, émise après l</w:t>
      </w:r>
      <w:r w:rsidR="00474BE9" w:rsidRPr="00A06A21">
        <w:rPr>
          <w:rFonts w:ascii="Calibri" w:eastAsia="Calibri" w:hAnsi="Calibri" w:cs="Calibri"/>
          <w:lang w:val="fr-CA"/>
        </w:rPr>
        <w:t>’audit</w:t>
      </w:r>
      <w:r w:rsidRPr="00A06A21">
        <w:rPr>
          <w:rFonts w:ascii="Calibri" w:eastAsia="Calibri" w:hAnsi="Calibri" w:cs="Calibri"/>
          <w:lang w:val="fr-CA"/>
        </w:rPr>
        <w:t>.</w:t>
      </w:r>
      <w:r w:rsidR="00474BE9" w:rsidRPr="00A06A21">
        <w:rPr>
          <w:rFonts w:ascii="Calibri" w:eastAsia="Calibri" w:hAnsi="Calibri" w:cs="Calibri"/>
          <w:lang w:val="fr-CA"/>
        </w:rPr>
        <w:t xml:space="preserve"> </w:t>
      </w:r>
      <w:r w:rsidR="00B50A4E">
        <w:rPr>
          <w:rFonts w:ascii="Calibri" w:eastAsia="Calibri" w:hAnsi="Calibri" w:cs="Calibri"/>
          <w:lang w:val="fr-CA"/>
        </w:rPr>
        <w:t>Cette facture doit être payée avant que le certificat ne soit émis.</w:t>
      </w:r>
      <w:r w:rsidR="00A61883">
        <w:rPr>
          <w:rFonts w:ascii="Calibri" w:eastAsia="Calibri" w:hAnsi="Calibri" w:cs="Calibri"/>
          <w:lang w:val="fr-CA"/>
        </w:rPr>
        <w:t xml:space="preserve"> Si le certificat est déjà émis au moment de la facturation de frais supplémentaire, le certificat peut être suspendu si la facture n’est pas payée en entier dans les 30 jours.</w:t>
      </w:r>
    </w:p>
    <w:p w14:paraId="264A51EE" w14:textId="54E616AD" w:rsidR="00A75517" w:rsidRPr="00A06A21" w:rsidRDefault="00A75517" w:rsidP="00A75517">
      <w:pPr>
        <w:jc w:val="both"/>
        <w:rPr>
          <w:lang w:val="fr-CA"/>
        </w:rPr>
      </w:pPr>
      <w:r w:rsidRPr="760D87BB">
        <w:rPr>
          <w:lang w:val="fr-CA"/>
        </w:rPr>
        <w:t>3.3.</w:t>
      </w:r>
      <w:r w:rsidR="00B50A4E">
        <w:rPr>
          <w:lang w:val="fr-CA"/>
        </w:rPr>
        <w:t>2</w:t>
      </w:r>
      <w:r w:rsidRPr="760D87BB">
        <w:rPr>
          <w:lang w:val="fr-CA"/>
        </w:rPr>
        <w:t xml:space="preserve">. Nonobstant toute disposition contraire, le fait pour </w:t>
      </w:r>
      <w:proofErr w:type="spellStart"/>
      <w:r w:rsidR="0038294F">
        <w:rPr>
          <w:lang w:val="fr-CA"/>
        </w:rPr>
        <w:t>Forevia</w:t>
      </w:r>
      <w:proofErr w:type="spellEnd"/>
      <w:r w:rsidRPr="760D87BB">
        <w:rPr>
          <w:lang w:val="fr-CA"/>
        </w:rPr>
        <w:t xml:space="preserve"> de débuter ou de poursuivre des travaux d’audit avant l’émission ou le paiement d’une facture ne constitue en aucun cas une renonciation à l’exigence de paiement préalable, ni une modification des modalités de paiement prévues au présent contrat. </w:t>
      </w:r>
      <w:proofErr w:type="spellStart"/>
      <w:r w:rsidR="0038294F">
        <w:rPr>
          <w:lang w:val="fr-CA"/>
        </w:rPr>
        <w:t>Forevia</w:t>
      </w:r>
      <w:proofErr w:type="spellEnd"/>
      <w:r w:rsidRPr="760D87BB">
        <w:rPr>
          <w:lang w:val="fr-CA"/>
        </w:rPr>
        <w:t xml:space="preserve"> conserve en tout temps le droit d’exiger le paiement des honoraires et de suspendre ou cesser les travaux tant que le paiement intégral n’a pas été reçu.</w:t>
      </w:r>
    </w:p>
    <w:p w14:paraId="490CA2F7" w14:textId="36F77DC1" w:rsidR="33907C7D" w:rsidRPr="001F32DD" w:rsidRDefault="002C7CDE" w:rsidP="004F669A">
      <w:pPr>
        <w:pStyle w:val="Titre2"/>
        <w:jc w:val="both"/>
        <w:rPr>
          <w:lang w:val="fr-CA"/>
        </w:rPr>
      </w:pPr>
      <w:r>
        <w:rPr>
          <w:lang w:val="fr-CA"/>
        </w:rPr>
        <w:lastRenderedPageBreak/>
        <w:t>4</w:t>
      </w:r>
      <w:r w:rsidR="33907C7D" w:rsidRPr="0ABB2F77">
        <w:rPr>
          <w:lang w:val="fr-CA"/>
        </w:rPr>
        <w:t>. OBLIGATIONS ET RESPONSABILITÉS DU CLIENT</w:t>
      </w:r>
    </w:p>
    <w:p w14:paraId="750F9F51" w14:textId="4FCDC644"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.1. Le Client reconnaît que </w:t>
      </w:r>
      <w:r w:rsidR="00474BE9" w:rsidRPr="0076248B">
        <w:rPr>
          <w:rFonts w:ascii="Calibri" w:eastAsia="Calibri" w:hAnsi="Calibri" w:cs="Calibri"/>
          <w:lang w:val="fr-CA"/>
        </w:rPr>
        <w:t>l</w:t>
      </w:r>
      <w:r w:rsidR="00474BE9" w:rsidRPr="00474BE9">
        <w:rPr>
          <w:rFonts w:ascii="Calibri" w:eastAsia="Calibri" w:hAnsi="Calibri" w:cs="Calibri"/>
          <w:lang w:val="fr-CA"/>
        </w:rPr>
        <w:t>es marques de commerce de</w:t>
      </w:r>
      <w:r w:rsidR="00474BE9">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ainsi que le </w:t>
      </w:r>
      <w:r w:rsidR="000765AA">
        <w:rPr>
          <w:rFonts w:ascii="Calibri" w:eastAsia="Calibri" w:hAnsi="Calibri" w:cs="Calibri"/>
          <w:lang w:val="fr-CA"/>
        </w:rPr>
        <w:t>C</w:t>
      </w:r>
      <w:r w:rsidR="33907C7D" w:rsidRPr="0ABB2F77">
        <w:rPr>
          <w:rFonts w:ascii="Calibri" w:eastAsia="Calibri" w:hAnsi="Calibri" w:cs="Calibri"/>
          <w:lang w:val="fr-CA"/>
        </w:rPr>
        <w:t xml:space="preserve">ertificat de conformité et l’ensemble des documents émis par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dans le cadre du processus de Certification, sont et demeurent la propriété exclusive de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w:t>
      </w:r>
    </w:p>
    <w:p w14:paraId="5D5F5371" w14:textId="2A450EFB" w:rsidR="00474BE9" w:rsidRPr="00736C4B" w:rsidRDefault="00474BE9" w:rsidP="004F669A">
      <w:pPr>
        <w:jc w:val="both"/>
        <w:rPr>
          <w:rFonts w:ascii="Calibri" w:eastAsia="Calibri" w:hAnsi="Calibri" w:cs="Calibri"/>
          <w:lang w:val="fr-CA"/>
        </w:rPr>
      </w:pPr>
      <w:r w:rsidRPr="00736C4B">
        <w:rPr>
          <w:rFonts w:ascii="Calibri" w:eastAsia="Calibri" w:hAnsi="Calibri" w:cs="Calibri"/>
          <w:lang w:val="fr-CA"/>
        </w:rPr>
        <w:t>Le Client s’engage à ne pas utiliser,</w:t>
      </w:r>
      <w:r w:rsidR="006744C3">
        <w:rPr>
          <w:rFonts w:ascii="Calibri" w:eastAsia="Calibri" w:hAnsi="Calibri" w:cs="Calibri"/>
          <w:lang w:val="fr-CA"/>
        </w:rPr>
        <w:t xml:space="preserve"> reproduire, modifier ou distribuer</w:t>
      </w:r>
      <w:r w:rsidRPr="00736C4B">
        <w:rPr>
          <w:rFonts w:ascii="Calibri" w:eastAsia="Calibri" w:hAnsi="Calibri" w:cs="Calibri"/>
          <w:lang w:val="fr-CA"/>
        </w:rPr>
        <w:t xml:space="preserve"> de quelque manière que ce soit, la marque de </w:t>
      </w:r>
      <w:r w:rsidR="006744C3">
        <w:rPr>
          <w:rFonts w:ascii="Calibri" w:eastAsia="Calibri" w:hAnsi="Calibri" w:cs="Calibri"/>
          <w:lang w:val="fr-CA"/>
        </w:rPr>
        <w:t xml:space="preserve">commerce, le </w:t>
      </w:r>
      <w:r w:rsidR="000765AA">
        <w:rPr>
          <w:rFonts w:ascii="Calibri" w:eastAsia="Calibri" w:hAnsi="Calibri" w:cs="Calibri"/>
          <w:lang w:val="fr-CA"/>
        </w:rPr>
        <w:t>C</w:t>
      </w:r>
      <w:r w:rsidR="006744C3">
        <w:rPr>
          <w:rFonts w:ascii="Calibri" w:eastAsia="Calibri" w:hAnsi="Calibri" w:cs="Calibri"/>
          <w:lang w:val="fr-CA"/>
        </w:rPr>
        <w:t>ertificat de conformité, les documents émis ainsi que tout autre élément de propriété intellectuelle</w:t>
      </w:r>
      <w:r w:rsidRPr="00736C4B">
        <w:rPr>
          <w:rFonts w:ascii="Calibri" w:eastAsia="Calibri" w:hAnsi="Calibri" w:cs="Calibri"/>
          <w:lang w:val="fr-CA"/>
        </w:rPr>
        <w:t xml:space="preserve"> de </w:t>
      </w:r>
      <w:proofErr w:type="spellStart"/>
      <w:r w:rsidR="0038294F">
        <w:rPr>
          <w:rFonts w:ascii="Calibri" w:eastAsia="Calibri" w:hAnsi="Calibri" w:cs="Calibri"/>
          <w:lang w:val="fr-CA"/>
        </w:rPr>
        <w:t>Forevia</w:t>
      </w:r>
      <w:proofErr w:type="spellEnd"/>
      <w:r w:rsidRPr="00736C4B">
        <w:rPr>
          <w:rFonts w:ascii="Calibri" w:eastAsia="Calibri" w:hAnsi="Calibri" w:cs="Calibri"/>
          <w:lang w:val="fr-CA"/>
        </w:rPr>
        <w:t xml:space="preserve"> sans avoir préalablement conclu une entente écrite spécifique encadrant un tel usage.</w:t>
      </w:r>
    </w:p>
    <w:p w14:paraId="245EDE65" w14:textId="68F327D9" w:rsidR="33907C7D" w:rsidRPr="001F32DD" w:rsidRDefault="33907C7D" w:rsidP="004F669A">
      <w:pPr>
        <w:jc w:val="both"/>
        <w:rPr>
          <w:lang w:val="fr-CA"/>
        </w:rPr>
      </w:pPr>
      <w:r w:rsidRPr="0ABB2F77">
        <w:rPr>
          <w:rFonts w:ascii="Calibri" w:eastAsia="Calibri" w:hAnsi="Calibri" w:cs="Calibri"/>
          <w:lang w:val="fr-CA"/>
        </w:rPr>
        <w:t xml:space="preserve">Concernant les autres documents émis par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dans le cadre du processus de Certification, le Client s’engage à les utiliser exclusivement à des fins internes. Toute utilisation à d’autres fins nécessitera une autorisation écrite et préalable de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w:t>
      </w:r>
    </w:p>
    <w:p w14:paraId="5D4D8FCF" w14:textId="5CC7C46C" w:rsidR="33907C7D" w:rsidRDefault="002C7CDE" w:rsidP="004F669A">
      <w:pPr>
        <w:jc w:val="both"/>
        <w:rPr>
          <w:rFonts w:ascii="Calibri" w:eastAsia="Calibri" w:hAnsi="Calibri" w:cs="Calibri"/>
          <w:lang w:val="fr-CA"/>
        </w:rPr>
      </w:pPr>
      <w:r>
        <w:rPr>
          <w:rFonts w:ascii="Calibri" w:eastAsia="Calibri" w:hAnsi="Calibri" w:cs="Calibri"/>
          <w:lang w:val="fr-CA"/>
        </w:rPr>
        <w:t>4</w:t>
      </w:r>
      <w:r w:rsidR="33907C7D" w:rsidRPr="0ABB2F77">
        <w:rPr>
          <w:rFonts w:ascii="Calibri" w:eastAsia="Calibri" w:hAnsi="Calibri" w:cs="Calibri"/>
          <w:lang w:val="fr-CA"/>
        </w:rPr>
        <w:t>.2. Le Client atteste avoir</w:t>
      </w:r>
      <w:r w:rsidR="00880D91" w:rsidRPr="00736C4B">
        <w:rPr>
          <w:lang w:val="fr-CA"/>
        </w:rPr>
        <w:t xml:space="preserve"> </w:t>
      </w:r>
      <w:r w:rsidR="00880D91" w:rsidRPr="00880D91">
        <w:rPr>
          <w:rFonts w:ascii="Calibri" w:eastAsia="Calibri" w:hAnsi="Calibri" w:cs="Calibri"/>
          <w:lang w:val="fr-CA"/>
        </w:rPr>
        <w:t xml:space="preserve">pris connaissance des Exigences du Programme </w:t>
      </w:r>
      <w:r w:rsidR="00EB31C4">
        <w:rPr>
          <w:rFonts w:ascii="Calibri" w:eastAsia="Calibri" w:hAnsi="Calibri" w:cs="Calibri"/>
          <w:lang w:val="fr-CA"/>
        </w:rPr>
        <w:t>PGES</w:t>
      </w:r>
      <w:r w:rsidR="00880D91" w:rsidRPr="00880D91">
        <w:rPr>
          <w:rFonts w:ascii="Calibri" w:eastAsia="Calibri" w:hAnsi="Calibri" w:cs="Calibri"/>
          <w:lang w:val="fr-CA"/>
        </w:rPr>
        <w:t xml:space="preserve"> </w:t>
      </w:r>
      <w:r w:rsidR="006744C3">
        <w:rPr>
          <w:rFonts w:ascii="Calibri" w:eastAsia="Calibri" w:hAnsi="Calibri" w:cs="Calibri"/>
          <w:lang w:val="fr-CA"/>
        </w:rPr>
        <w:t xml:space="preserve">(disponible à l’adresse </w:t>
      </w:r>
      <w:hyperlink r:id="rId12" w:history="1">
        <w:r w:rsidR="0038294F">
          <w:rPr>
            <w:rStyle w:val="Lienhypertexte"/>
            <w:rFonts w:ascii="Calibri" w:eastAsia="Calibri" w:hAnsi="Calibri" w:cs="Calibri"/>
            <w:lang w:val="fr-CA"/>
          </w:rPr>
          <w:t>www.forevia</w:t>
        </w:r>
        <w:r w:rsidR="006744C3" w:rsidRPr="00F62947">
          <w:rPr>
            <w:rStyle w:val="Lienhypertexte"/>
            <w:rFonts w:ascii="Calibri" w:eastAsia="Calibri" w:hAnsi="Calibri" w:cs="Calibri"/>
            <w:lang w:val="fr-CA"/>
          </w:rPr>
          <w:t>.ca</w:t>
        </w:r>
        <w:r w:rsidR="006744C3" w:rsidRPr="00F62947">
          <w:rPr>
            <w:rStyle w:val="Lienhypertexte"/>
            <w:lang w:val="fr-CA"/>
          </w:rPr>
          <w:t>/pges/</w:t>
        </w:r>
      </w:hyperlink>
      <w:r w:rsidR="006744C3" w:rsidRPr="006744C3">
        <w:rPr>
          <w:lang w:val="fr-CA"/>
        </w:rPr>
        <w:t>)</w:t>
      </w:r>
      <w:r w:rsidR="006744C3">
        <w:rPr>
          <w:rFonts w:ascii="Calibri" w:eastAsia="Calibri" w:hAnsi="Calibri" w:cs="Calibri"/>
          <w:lang w:val="fr-CA"/>
        </w:rPr>
        <w:t xml:space="preserve"> </w:t>
      </w:r>
      <w:r w:rsidR="00880D91" w:rsidRPr="00880D91">
        <w:rPr>
          <w:rFonts w:ascii="Calibri" w:eastAsia="Calibri" w:hAnsi="Calibri" w:cs="Calibri"/>
          <w:lang w:val="fr-CA"/>
        </w:rPr>
        <w:t>et s’engage à s’y conformer en tout temps.</w:t>
      </w:r>
      <w:r w:rsidR="33907C7D" w:rsidRPr="0ABB2F77">
        <w:rPr>
          <w:rFonts w:ascii="Calibri" w:eastAsia="Calibri" w:hAnsi="Calibri" w:cs="Calibri"/>
          <w:lang w:val="fr-CA"/>
        </w:rPr>
        <w:t xml:space="preserve"> </w:t>
      </w:r>
      <w:r w:rsidR="00880D91" w:rsidRPr="00880D91">
        <w:rPr>
          <w:lang w:val="fr-CA"/>
        </w:rPr>
        <w:t xml:space="preserve"> </w:t>
      </w:r>
      <w:r w:rsidR="00880D91" w:rsidRPr="0076248B">
        <w:rPr>
          <w:lang w:val="fr-CA"/>
        </w:rPr>
        <w:t xml:space="preserve">Cet engagement s’étend à </w:t>
      </w:r>
      <w:r w:rsidR="00880D91">
        <w:rPr>
          <w:rFonts w:ascii="Calibri" w:eastAsia="Calibri" w:hAnsi="Calibri" w:cs="Calibri"/>
          <w:lang w:val="fr-CA"/>
        </w:rPr>
        <w:t xml:space="preserve">toute </w:t>
      </w:r>
      <w:r w:rsidR="33907C7D" w:rsidRPr="0ABB2F77">
        <w:rPr>
          <w:rFonts w:ascii="Calibri" w:eastAsia="Calibri" w:hAnsi="Calibri" w:cs="Calibri"/>
          <w:lang w:val="fr-CA"/>
        </w:rPr>
        <w:t xml:space="preserve">modification apportée </w:t>
      </w:r>
      <w:r w:rsidR="00880D91" w:rsidRPr="00880D91">
        <w:rPr>
          <w:rFonts w:ascii="Calibri" w:eastAsia="Calibri" w:hAnsi="Calibri" w:cs="Calibri"/>
          <w:lang w:val="fr-CA"/>
        </w:rPr>
        <w:t xml:space="preserve">aux Exigences du Programme </w:t>
      </w:r>
      <w:r w:rsidR="00EB31C4">
        <w:rPr>
          <w:rFonts w:ascii="Calibri" w:eastAsia="Calibri" w:hAnsi="Calibri" w:cs="Calibri"/>
          <w:lang w:val="fr-CA"/>
        </w:rPr>
        <w:t xml:space="preserve">PGES </w:t>
      </w:r>
      <w:r w:rsidR="33907C7D" w:rsidRPr="0ABB2F77">
        <w:rPr>
          <w:rFonts w:ascii="Calibri" w:eastAsia="Calibri" w:hAnsi="Calibri" w:cs="Calibri"/>
          <w:lang w:val="fr-CA"/>
        </w:rPr>
        <w:t xml:space="preserve">et qui lui aurait été préalablement communiquée par écrit par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incluant, le cas échéant, les modalités de transition requises pour assurer sa conformité aux versions mises à jour des Documents de référence.</w:t>
      </w:r>
    </w:p>
    <w:p w14:paraId="609FEE8C" w14:textId="0F45375F"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.3. Le Client accepte que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publie sur son site Web (</w:t>
      </w:r>
      <w:hyperlink r:id="rId13" w:history="1">
        <w:r w:rsidR="0038294F">
          <w:rPr>
            <w:rStyle w:val="Lienhypertexte"/>
            <w:rFonts w:ascii="Calibri" w:eastAsia="Calibri" w:hAnsi="Calibri" w:cs="Calibri"/>
            <w:lang w:val="fr-CA"/>
          </w:rPr>
          <w:t>www.forevia</w:t>
        </w:r>
        <w:r w:rsidR="33907C7D" w:rsidRPr="00F62947">
          <w:rPr>
            <w:rStyle w:val="Lienhypertexte"/>
            <w:rFonts w:ascii="Calibri" w:eastAsia="Calibri" w:hAnsi="Calibri" w:cs="Calibri"/>
            <w:lang w:val="fr-CA"/>
          </w:rPr>
          <w:t>.ca</w:t>
        </w:r>
        <w:r w:rsidR="00F62947" w:rsidRPr="00F62947">
          <w:rPr>
            <w:rStyle w:val="Lienhypertexte"/>
            <w:lang w:val="fr-CA"/>
          </w:rPr>
          <w:t>/pges/</w:t>
        </w:r>
      </w:hyperlink>
      <w:r w:rsidR="33907C7D" w:rsidRPr="0ABB2F77">
        <w:rPr>
          <w:rFonts w:ascii="Calibri" w:eastAsia="Calibri" w:hAnsi="Calibri" w:cs="Calibri"/>
          <w:lang w:val="fr-CA"/>
        </w:rPr>
        <w:t xml:space="preserve">) les informations à jour relatives au contenu et au statut du </w:t>
      </w:r>
      <w:r w:rsidR="000765AA">
        <w:rPr>
          <w:rFonts w:ascii="Calibri" w:eastAsia="Calibri" w:hAnsi="Calibri" w:cs="Calibri"/>
          <w:lang w:val="fr-CA"/>
        </w:rPr>
        <w:t>C</w:t>
      </w:r>
      <w:r w:rsidR="33907C7D" w:rsidRPr="0ABB2F77">
        <w:rPr>
          <w:rFonts w:ascii="Calibri" w:eastAsia="Calibri" w:hAnsi="Calibri" w:cs="Calibri"/>
          <w:lang w:val="fr-CA"/>
        </w:rPr>
        <w:t>ertificat de conformité qui lui a été délivré</w:t>
      </w:r>
      <w:r w:rsidR="006744C3">
        <w:rPr>
          <w:rFonts w:ascii="Calibri" w:eastAsia="Calibri" w:hAnsi="Calibri" w:cs="Calibri"/>
          <w:lang w:val="fr-CA"/>
        </w:rPr>
        <w:t>.</w:t>
      </w:r>
      <w:r w:rsidR="33907C7D" w:rsidRPr="0ABB2F77">
        <w:rPr>
          <w:rFonts w:ascii="Calibri" w:eastAsia="Calibri" w:hAnsi="Calibri" w:cs="Calibri"/>
          <w:lang w:val="fr-CA"/>
        </w:rPr>
        <w:t xml:space="preserve"> </w:t>
      </w:r>
    </w:p>
    <w:p w14:paraId="45A9A46D" w14:textId="79CF885E"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.4. Le Client a l’obligation d’informer sans délai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de toute modification apportée à la Portée, ainsi que de tout événement susceptible d’affecter sa Certification. Il s’engage également à assumer les </w:t>
      </w:r>
      <w:r w:rsidR="00134374">
        <w:rPr>
          <w:rFonts w:ascii="Calibri" w:eastAsia="Calibri" w:hAnsi="Calibri" w:cs="Calibri"/>
          <w:lang w:val="fr-CA"/>
        </w:rPr>
        <w:t>f</w:t>
      </w:r>
      <w:r w:rsidR="33907C7D" w:rsidRPr="0ABB2F77">
        <w:rPr>
          <w:rFonts w:ascii="Calibri" w:eastAsia="Calibri" w:hAnsi="Calibri" w:cs="Calibri"/>
          <w:lang w:val="fr-CA"/>
        </w:rPr>
        <w:t xml:space="preserve">rais supplémentaires en découlant et à convenir, le cas échéant, avec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des ajustements ou ententes nécessaires.</w:t>
      </w:r>
    </w:p>
    <w:p w14:paraId="795F1F2F" w14:textId="46C0A836" w:rsidR="33907C7D" w:rsidRPr="00A06A21"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.5 L</w:t>
      </w:r>
      <w:r w:rsidR="006744C3">
        <w:rPr>
          <w:rFonts w:ascii="Calibri" w:eastAsia="Calibri" w:hAnsi="Calibri" w:cs="Calibri"/>
          <w:lang w:val="fr-CA"/>
        </w:rPr>
        <w:t xml:space="preserve">es </w:t>
      </w:r>
      <w:r w:rsidR="33907C7D" w:rsidRPr="0ABB2F77">
        <w:rPr>
          <w:rFonts w:ascii="Calibri" w:eastAsia="Calibri" w:hAnsi="Calibri" w:cs="Calibri"/>
          <w:lang w:val="fr-CA"/>
        </w:rPr>
        <w:t>engagement</w:t>
      </w:r>
      <w:r w:rsidR="006744C3">
        <w:rPr>
          <w:rFonts w:ascii="Calibri" w:eastAsia="Calibri" w:hAnsi="Calibri" w:cs="Calibri"/>
          <w:lang w:val="fr-CA"/>
        </w:rPr>
        <w:t>s</w:t>
      </w:r>
      <w:r w:rsidR="33907C7D" w:rsidRPr="0ABB2F77">
        <w:rPr>
          <w:rFonts w:ascii="Calibri" w:eastAsia="Calibri" w:hAnsi="Calibri" w:cs="Calibri"/>
          <w:lang w:val="fr-CA"/>
        </w:rPr>
        <w:t xml:space="preserve"> du Client </w:t>
      </w:r>
      <w:r w:rsidR="006744C3">
        <w:rPr>
          <w:rFonts w:ascii="Calibri" w:eastAsia="Calibri" w:hAnsi="Calibri" w:cs="Calibri"/>
          <w:lang w:val="fr-CA"/>
        </w:rPr>
        <w:t xml:space="preserve">prévus dans le présent contrat </w:t>
      </w:r>
      <w:r w:rsidR="33907C7D" w:rsidRPr="0ABB2F77">
        <w:rPr>
          <w:rFonts w:ascii="Calibri" w:eastAsia="Calibri" w:hAnsi="Calibri" w:cs="Calibri"/>
          <w:lang w:val="fr-CA"/>
        </w:rPr>
        <w:t>pren</w:t>
      </w:r>
      <w:r w:rsidR="006744C3">
        <w:rPr>
          <w:rFonts w:ascii="Calibri" w:eastAsia="Calibri" w:hAnsi="Calibri" w:cs="Calibri"/>
          <w:lang w:val="fr-CA"/>
        </w:rPr>
        <w:t xml:space="preserve">nent </w:t>
      </w:r>
      <w:r w:rsidR="33907C7D" w:rsidRPr="0ABB2F77">
        <w:rPr>
          <w:rFonts w:ascii="Calibri" w:eastAsia="Calibri" w:hAnsi="Calibri" w:cs="Calibri"/>
          <w:lang w:val="fr-CA"/>
        </w:rPr>
        <w:t>effet à la date d’entrée en vigueur du présent contrat et reste</w:t>
      </w:r>
      <w:r w:rsidR="006744C3">
        <w:rPr>
          <w:rFonts w:ascii="Calibri" w:eastAsia="Calibri" w:hAnsi="Calibri" w:cs="Calibri"/>
          <w:lang w:val="fr-CA"/>
        </w:rPr>
        <w:t>nt</w:t>
      </w:r>
      <w:r w:rsidR="33907C7D" w:rsidRPr="0ABB2F77">
        <w:rPr>
          <w:rFonts w:ascii="Calibri" w:eastAsia="Calibri" w:hAnsi="Calibri" w:cs="Calibri"/>
          <w:lang w:val="fr-CA"/>
        </w:rPr>
        <w:t xml:space="preserve"> valide</w:t>
      </w:r>
      <w:r w:rsidR="006744C3">
        <w:rPr>
          <w:rFonts w:ascii="Calibri" w:eastAsia="Calibri" w:hAnsi="Calibri" w:cs="Calibri"/>
          <w:lang w:val="fr-CA"/>
        </w:rPr>
        <w:t xml:space="preserve">s </w:t>
      </w:r>
      <w:r w:rsidR="33907C7D" w:rsidRPr="0ABB2F77">
        <w:rPr>
          <w:rFonts w:ascii="Calibri" w:eastAsia="Calibri" w:hAnsi="Calibri" w:cs="Calibri"/>
          <w:lang w:val="fr-CA"/>
        </w:rPr>
        <w:t xml:space="preserve">pendant toute la durée de sa Certification. En conséquence, le Client reconnaît que le non-respect d'Exigences du Programme </w:t>
      </w:r>
      <w:r w:rsidR="00EB31C4">
        <w:rPr>
          <w:rFonts w:ascii="Calibri" w:eastAsia="Calibri" w:hAnsi="Calibri" w:cs="Calibri"/>
          <w:lang w:val="fr-CA"/>
        </w:rPr>
        <w:t>PGES</w:t>
      </w:r>
      <w:r w:rsidR="33907C7D" w:rsidRPr="0ABB2F77">
        <w:rPr>
          <w:rFonts w:ascii="Calibri" w:eastAsia="Calibri" w:hAnsi="Calibri" w:cs="Calibri"/>
          <w:lang w:val="fr-CA"/>
        </w:rPr>
        <w:t xml:space="preserve"> </w:t>
      </w:r>
      <w:r w:rsidR="33907C7D" w:rsidRPr="00A06A21">
        <w:rPr>
          <w:rFonts w:ascii="Calibri" w:eastAsia="Calibri" w:hAnsi="Calibri" w:cs="Calibri"/>
          <w:lang w:val="fr-CA"/>
        </w:rPr>
        <w:t>peut entraîner la suspension ou même le retrait de sa Certification</w:t>
      </w:r>
      <w:r w:rsidR="00E60E80" w:rsidRPr="00A06A21">
        <w:rPr>
          <w:rFonts w:ascii="Calibri" w:eastAsia="Calibri" w:hAnsi="Calibri" w:cs="Calibri"/>
          <w:lang w:val="fr-CA"/>
        </w:rPr>
        <w:t xml:space="preserve"> ou attestation</w:t>
      </w:r>
      <w:r w:rsidR="33907C7D" w:rsidRPr="00A06A21">
        <w:rPr>
          <w:rFonts w:ascii="Calibri" w:eastAsia="Calibri" w:hAnsi="Calibri" w:cs="Calibri"/>
          <w:lang w:val="fr-CA"/>
        </w:rPr>
        <w:t>, conformément aux dispositions prévues dans les Documents de référence.</w:t>
      </w:r>
    </w:p>
    <w:p w14:paraId="1E24D077" w14:textId="1878EB43" w:rsidR="33907C7D" w:rsidRPr="00941053" w:rsidRDefault="002C7CDE" w:rsidP="004F669A">
      <w:pPr>
        <w:jc w:val="both"/>
        <w:rPr>
          <w:rFonts w:ascii="Calibri" w:eastAsia="Calibri" w:hAnsi="Calibri" w:cs="Calibri"/>
          <w:lang w:val="fr-CA"/>
        </w:rPr>
      </w:pPr>
      <w:r w:rsidRPr="0038294F">
        <w:rPr>
          <w:rFonts w:ascii="Calibri" w:eastAsia="Calibri" w:hAnsi="Calibri" w:cs="Calibri"/>
          <w:lang w:val="fr-CA"/>
        </w:rPr>
        <w:t>4</w:t>
      </w:r>
      <w:r w:rsidR="33907C7D" w:rsidRPr="0038294F">
        <w:rPr>
          <w:rFonts w:ascii="Calibri" w:eastAsia="Calibri" w:hAnsi="Calibri" w:cs="Calibri"/>
          <w:lang w:val="fr-CA"/>
        </w:rPr>
        <w:t xml:space="preserve">.6 Le Client est tenu </w:t>
      </w:r>
      <w:r w:rsidR="00941053" w:rsidRPr="0038294F">
        <w:rPr>
          <w:rFonts w:ascii="Calibri" w:eastAsia="Calibri" w:hAnsi="Calibri" w:cs="Calibri"/>
          <w:lang w:val="fr-CA"/>
        </w:rPr>
        <w:t>de s’assurer que ses sous-traitants détiennent le statut valide exigé par le programme PGES (qualification ou certification).</w:t>
      </w:r>
    </w:p>
    <w:p w14:paraId="6D2A3811" w14:textId="0FDD2E07" w:rsidR="33907C7D" w:rsidRPr="001F32DD" w:rsidRDefault="002C7CDE" w:rsidP="004F669A">
      <w:pPr>
        <w:jc w:val="both"/>
        <w:rPr>
          <w:lang w:val="fr-CA"/>
        </w:rPr>
      </w:pPr>
      <w:r>
        <w:rPr>
          <w:rFonts w:ascii="Calibri" w:eastAsia="Calibri" w:hAnsi="Calibri" w:cs="Calibri"/>
          <w:lang w:val="fr-CA"/>
        </w:rPr>
        <w:t>4</w:t>
      </w:r>
      <w:r w:rsidR="33907C7D" w:rsidRPr="0ABB2F77">
        <w:rPr>
          <w:rFonts w:ascii="Calibri" w:eastAsia="Calibri" w:hAnsi="Calibri" w:cs="Calibri"/>
          <w:lang w:val="fr-CA"/>
        </w:rPr>
        <w:t xml:space="preserve">.7 Le Client autorise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à notifier par écrit le </w:t>
      </w:r>
      <w:r w:rsidR="007F4C75" w:rsidRPr="0ABB2F77">
        <w:rPr>
          <w:rFonts w:ascii="Calibri" w:eastAsia="Calibri" w:hAnsi="Calibri" w:cs="Calibri"/>
          <w:lang w:val="fr-CA"/>
        </w:rPr>
        <w:t>MRNF</w:t>
      </w:r>
      <w:r w:rsidR="33907C7D" w:rsidRPr="0ABB2F77">
        <w:rPr>
          <w:rFonts w:ascii="Calibri" w:eastAsia="Calibri" w:hAnsi="Calibri" w:cs="Calibri"/>
          <w:lang w:val="fr-CA"/>
        </w:rPr>
        <w:t>, ainsi que REXFORÊT</w:t>
      </w:r>
      <w:r w:rsidR="00C77868">
        <w:rPr>
          <w:rFonts w:ascii="Calibri" w:eastAsia="Calibri" w:hAnsi="Calibri" w:cs="Calibri"/>
          <w:lang w:val="fr-CA"/>
        </w:rPr>
        <w:t>, Hydro-Québec</w:t>
      </w:r>
      <w:r w:rsidR="005B6D73">
        <w:rPr>
          <w:rFonts w:ascii="Calibri" w:eastAsia="Calibri" w:hAnsi="Calibri" w:cs="Calibri"/>
          <w:lang w:val="fr-CA"/>
        </w:rPr>
        <w:t xml:space="preserve"> </w:t>
      </w:r>
      <w:r w:rsidR="33907C7D" w:rsidRPr="0ABB2F77">
        <w:rPr>
          <w:rFonts w:ascii="Calibri" w:eastAsia="Calibri" w:hAnsi="Calibri" w:cs="Calibri"/>
          <w:lang w:val="fr-CA"/>
        </w:rPr>
        <w:t xml:space="preserve">et le Bureau de mise en marché des bois (BMMB) de la délivrance d'une Certification. De même,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est autorisé à informer le MRNF, REXFORÊT</w:t>
      </w:r>
      <w:r w:rsidR="00C77868">
        <w:rPr>
          <w:rFonts w:ascii="Calibri" w:eastAsia="Calibri" w:hAnsi="Calibri" w:cs="Calibri"/>
          <w:lang w:val="fr-CA"/>
        </w:rPr>
        <w:t>, Hydro-Québec</w:t>
      </w:r>
      <w:r w:rsidR="33907C7D" w:rsidRPr="0ABB2F77">
        <w:rPr>
          <w:rFonts w:ascii="Calibri" w:eastAsia="Calibri" w:hAnsi="Calibri" w:cs="Calibri"/>
          <w:lang w:val="fr-CA"/>
        </w:rPr>
        <w:t xml:space="preserve"> et le BMMB de toute situation susceptible d’affecter la validité de cette Certification, y compris l’absence d’obtention de la Certification, ainsi que son retrait ou sa suspension.  </w:t>
      </w:r>
    </w:p>
    <w:p w14:paraId="153D29BF" w14:textId="57FA0AC9" w:rsidR="33907C7D" w:rsidRPr="001F32DD" w:rsidRDefault="33907C7D" w:rsidP="004F669A">
      <w:pPr>
        <w:jc w:val="both"/>
        <w:rPr>
          <w:lang w:val="fr-CA"/>
        </w:rPr>
      </w:pPr>
      <w:r w:rsidRPr="0ABB2F77">
        <w:rPr>
          <w:rFonts w:ascii="Calibri" w:eastAsia="Calibri" w:hAnsi="Calibri" w:cs="Calibri"/>
          <w:lang w:val="fr-CA"/>
        </w:rPr>
        <w:lastRenderedPageBreak/>
        <w:t xml:space="preserve">Le Client consent également à ce que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sollicite et recueille auprès du MRNF, de REXFORÊT</w:t>
      </w:r>
      <w:r w:rsidR="00C77868">
        <w:rPr>
          <w:rFonts w:ascii="Calibri" w:eastAsia="Calibri" w:hAnsi="Calibri" w:cs="Calibri"/>
          <w:lang w:val="fr-CA"/>
        </w:rPr>
        <w:t>, d’Hydro-Québec</w:t>
      </w:r>
      <w:r w:rsidRPr="0ABB2F77">
        <w:rPr>
          <w:rFonts w:ascii="Calibri" w:eastAsia="Calibri" w:hAnsi="Calibri" w:cs="Calibri"/>
          <w:lang w:val="fr-CA"/>
        </w:rPr>
        <w:t xml:space="preserve"> et du BMMB toutes les informations relatives à l’exécution des travaux sylvicoles non commerciaux détenues par le Client. Ce dernier autorise expressément le MRNF, REXFORÊT</w:t>
      </w:r>
      <w:r w:rsidR="00C77868">
        <w:rPr>
          <w:rFonts w:ascii="Calibri" w:eastAsia="Calibri" w:hAnsi="Calibri" w:cs="Calibri"/>
          <w:lang w:val="fr-CA"/>
        </w:rPr>
        <w:t>, Hydro-Québec</w:t>
      </w:r>
      <w:r w:rsidRPr="0ABB2F77">
        <w:rPr>
          <w:rFonts w:ascii="Calibri" w:eastAsia="Calibri" w:hAnsi="Calibri" w:cs="Calibri"/>
          <w:lang w:val="fr-CA"/>
        </w:rPr>
        <w:t xml:space="preserve"> et le BMMB à transmettre ces informations à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w:t>
      </w:r>
    </w:p>
    <w:p w14:paraId="63BE2B8D" w14:textId="181D62C9" w:rsidR="004772B1" w:rsidRPr="009A6384" w:rsidRDefault="002C7CDE" w:rsidP="004F669A">
      <w:pPr>
        <w:jc w:val="both"/>
        <w:rPr>
          <w:rFonts w:ascii="Calibri" w:eastAsia="Calibri" w:hAnsi="Calibri" w:cs="Calibri"/>
          <w:lang w:val="fr-CA"/>
        </w:rPr>
      </w:pPr>
      <w:r>
        <w:rPr>
          <w:rFonts w:ascii="Calibri" w:eastAsia="Calibri" w:hAnsi="Calibri" w:cs="Calibri"/>
          <w:lang w:val="fr-CA"/>
        </w:rPr>
        <w:t>4</w:t>
      </w:r>
      <w:r w:rsidR="33907C7D" w:rsidRPr="0ABB2F77">
        <w:rPr>
          <w:rFonts w:ascii="Calibri" w:eastAsia="Calibri" w:hAnsi="Calibri" w:cs="Calibri"/>
          <w:lang w:val="fr-CA"/>
        </w:rPr>
        <w:t xml:space="preserve">.8 </w:t>
      </w:r>
      <w:r w:rsidR="00AD19DD">
        <w:rPr>
          <w:rFonts w:ascii="Calibri" w:eastAsia="Calibri" w:hAnsi="Calibri" w:cs="Calibri"/>
          <w:lang w:val="fr-CA"/>
        </w:rPr>
        <w:t>L</w:t>
      </w:r>
      <w:r w:rsidR="33907C7D" w:rsidRPr="0ABB2F77">
        <w:rPr>
          <w:rFonts w:ascii="Calibri" w:eastAsia="Calibri" w:hAnsi="Calibri" w:cs="Calibri"/>
          <w:lang w:val="fr-CA"/>
        </w:rPr>
        <w:t xml:space="preserve">e Client s’engage à fournir </w:t>
      </w:r>
      <w:r w:rsidR="00AD19DD">
        <w:rPr>
          <w:rFonts w:ascii="Calibri" w:eastAsia="Calibri" w:hAnsi="Calibri" w:cs="Calibri"/>
          <w:lang w:val="fr-CA"/>
        </w:rPr>
        <w:t xml:space="preserve">annuellement </w:t>
      </w:r>
      <w:r w:rsidR="33907C7D" w:rsidRPr="0ABB2F77">
        <w:rPr>
          <w:rFonts w:ascii="Calibri" w:eastAsia="Calibri" w:hAnsi="Calibri" w:cs="Calibri"/>
          <w:lang w:val="fr-CA"/>
        </w:rPr>
        <w:t xml:space="preserve">à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w:t>
      </w:r>
      <w:r w:rsidR="00AD19DD">
        <w:rPr>
          <w:rFonts w:ascii="Calibri" w:eastAsia="Calibri" w:hAnsi="Calibri" w:cs="Calibri"/>
          <w:lang w:val="fr-CA"/>
        </w:rPr>
        <w:t>le</w:t>
      </w:r>
      <w:r w:rsidR="004772B1">
        <w:rPr>
          <w:rFonts w:ascii="Calibri" w:eastAsia="Calibri" w:hAnsi="Calibri" w:cs="Calibri"/>
          <w:lang w:val="fr-CA"/>
        </w:rPr>
        <w:t xml:space="preserve"> nombre </w:t>
      </w:r>
      <w:r w:rsidR="00AD19DD">
        <w:rPr>
          <w:rFonts w:ascii="Calibri" w:eastAsia="Calibri" w:hAnsi="Calibri" w:cs="Calibri"/>
          <w:lang w:val="fr-CA"/>
        </w:rPr>
        <w:t xml:space="preserve">de ses </w:t>
      </w:r>
      <w:r w:rsidR="004772B1">
        <w:rPr>
          <w:rFonts w:ascii="Calibri" w:eastAsia="Calibri" w:hAnsi="Calibri" w:cs="Calibri"/>
          <w:lang w:val="fr-CA"/>
        </w:rPr>
        <w:t>employés</w:t>
      </w:r>
      <w:r w:rsidR="00AD19DD">
        <w:rPr>
          <w:rFonts w:ascii="Calibri" w:eastAsia="Calibri" w:hAnsi="Calibri" w:cs="Calibri"/>
          <w:lang w:val="fr-CA"/>
        </w:rPr>
        <w:t xml:space="preserve">, de ses sous-traitants </w:t>
      </w:r>
      <w:r w:rsidR="004772B1" w:rsidRPr="008C0483">
        <w:rPr>
          <w:rFonts w:ascii="Calibri" w:eastAsia="Calibri" w:hAnsi="Calibri" w:cs="Calibri"/>
          <w:lang w:val="fr-CA"/>
        </w:rPr>
        <w:t>et son chiffre d’affaires</w:t>
      </w:r>
      <w:r w:rsidR="00AD19DD" w:rsidRPr="008C0483">
        <w:rPr>
          <w:rFonts w:ascii="Calibri" w:eastAsia="Calibri" w:hAnsi="Calibri" w:cs="Calibri"/>
          <w:lang w:val="fr-CA"/>
        </w:rPr>
        <w:t xml:space="preserve"> pour les travaux sylvicoles admissibles au programme, afin de permettre à </w:t>
      </w:r>
      <w:proofErr w:type="spellStart"/>
      <w:r w:rsidR="0038294F">
        <w:rPr>
          <w:rFonts w:ascii="Calibri" w:eastAsia="Calibri" w:hAnsi="Calibri" w:cs="Calibri"/>
          <w:lang w:val="fr-CA"/>
        </w:rPr>
        <w:t>Forevia</w:t>
      </w:r>
      <w:proofErr w:type="spellEnd"/>
      <w:r w:rsidR="00AD19DD" w:rsidRPr="008C0483">
        <w:rPr>
          <w:rFonts w:ascii="Calibri" w:eastAsia="Calibri" w:hAnsi="Calibri" w:cs="Calibri"/>
          <w:lang w:val="fr-CA"/>
        </w:rPr>
        <w:t xml:space="preserve"> d’identifier le type </w:t>
      </w:r>
      <w:r w:rsidR="009A6384" w:rsidRPr="008C0483">
        <w:rPr>
          <w:rFonts w:ascii="Calibri" w:eastAsia="Calibri" w:hAnsi="Calibri" w:cs="Calibri"/>
          <w:lang w:val="fr-CA"/>
        </w:rPr>
        <w:t xml:space="preserve">du Client </w:t>
      </w:r>
      <w:r w:rsidR="00AD19DD" w:rsidRPr="008C0483">
        <w:rPr>
          <w:rFonts w:ascii="Calibri" w:eastAsia="Calibri" w:hAnsi="Calibri" w:cs="Calibri"/>
          <w:lang w:val="fr-CA"/>
        </w:rPr>
        <w:t>(</w:t>
      </w:r>
      <w:r w:rsidR="008C0483" w:rsidRPr="008C0483">
        <w:rPr>
          <w:rFonts w:ascii="Calibri" w:eastAsia="Calibri" w:hAnsi="Calibri" w:cs="Calibri"/>
          <w:lang w:val="fr-CA"/>
        </w:rPr>
        <w:t xml:space="preserve">Type </w:t>
      </w:r>
      <w:r w:rsidR="00FC03FB" w:rsidRPr="008C0483">
        <w:rPr>
          <w:rFonts w:ascii="Calibri" w:eastAsia="Calibri" w:hAnsi="Calibri" w:cs="Calibri"/>
          <w:lang w:val="fr-CA"/>
        </w:rPr>
        <w:t>D</w:t>
      </w:r>
      <w:r w:rsidR="008E0118" w:rsidRPr="008C0483">
        <w:rPr>
          <w:rFonts w:ascii="Calibri" w:eastAsia="Calibri" w:hAnsi="Calibri" w:cs="Calibri"/>
          <w:lang w:val="fr-CA"/>
        </w:rPr>
        <w:t xml:space="preserve"> </w:t>
      </w:r>
      <w:r w:rsidR="008C0483" w:rsidRPr="008C0483">
        <w:rPr>
          <w:rFonts w:ascii="Calibri" w:eastAsia="Calibri" w:hAnsi="Calibri" w:cs="Calibri"/>
          <w:lang w:val="fr-CA"/>
        </w:rPr>
        <w:t xml:space="preserve">ou </w:t>
      </w:r>
      <w:r w:rsidR="008E0118" w:rsidRPr="008C0483">
        <w:rPr>
          <w:rFonts w:ascii="Calibri" w:eastAsia="Calibri" w:hAnsi="Calibri" w:cs="Calibri"/>
          <w:lang w:val="fr-CA"/>
        </w:rPr>
        <w:t>PES</w:t>
      </w:r>
      <w:r w:rsidR="00AD19DD" w:rsidRPr="008C0483">
        <w:rPr>
          <w:rFonts w:ascii="Calibri" w:eastAsia="Calibri" w:hAnsi="Calibri" w:cs="Calibri"/>
          <w:lang w:val="fr-CA"/>
        </w:rPr>
        <w:t>)</w:t>
      </w:r>
      <w:r w:rsidR="008C0483">
        <w:rPr>
          <w:rFonts w:ascii="Calibri" w:eastAsia="Calibri" w:hAnsi="Calibri" w:cs="Calibri"/>
          <w:lang w:val="fr-CA"/>
        </w:rPr>
        <w:t xml:space="preserve"> </w:t>
      </w:r>
      <w:r w:rsidR="009A6384" w:rsidRPr="008C0483">
        <w:rPr>
          <w:rFonts w:ascii="Calibri" w:eastAsia="Calibri" w:hAnsi="Calibri" w:cs="Calibri"/>
          <w:lang w:val="fr-CA"/>
        </w:rPr>
        <w:t>et d’établir la facturation correspondante.</w:t>
      </w:r>
    </w:p>
    <w:p w14:paraId="7A85CA26" w14:textId="15D85832" w:rsidR="33907C7D" w:rsidRPr="00A06A21" w:rsidRDefault="002C7CDE" w:rsidP="004F669A">
      <w:pPr>
        <w:jc w:val="both"/>
        <w:rPr>
          <w:lang w:val="fr-CA"/>
        </w:rPr>
      </w:pPr>
      <w:r>
        <w:rPr>
          <w:rFonts w:ascii="Calibri" w:eastAsia="Calibri" w:hAnsi="Calibri" w:cs="Calibri"/>
          <w:lang w:val="fr-CA"/>
        </w:rPr>
        <w:t>4</w:t>
      </w:r>
      <w:r w:rsidR="004772B1">
        <w:rPr>
          <w:rFonts w:ascii="Calibri" w:eastAsia="Calibri" w:hAnsi="Calibri" w:cs="Calibri"/>
          <w:lang w:val="fr-CA"/>
        </w:rPr>
        <w:t xml:space="preserve">.9 </w:t>
      </w:r>
      <w:r w:rsidR="00E30CE8">
        <w:rPr>
          <w:rFonts w:ascii="Calibri" w:eastAsia="Calibri" w:hAnsi="Calibri" w:cs="Calibri"/>
          <w:lang w:val="fr-CA"/>
        </w:rPr>
        <w:t xml:space="preserve">Le </w:t>
      </w:r>
      <w:r w:rsidR="00AD19DD">
        <w:rPr>
          <w:rFonts w:ascii="Calibri" w:eastAsia="Calibri" w:hAnsi="Calibri" w:cs="Calibri"/>
          <w:lang w:val="fr-CA"/>
        </w:rPr>
        <w:t>C</w:t>
      </w:r>
      <w:r w:rsidR="33907C7D" w:rsidRPr="0ABB2F77">
        <w:rPr>
          <w:rFonts w:ascii="Calibri" w:eastAsia="Calibri" w:hAnsi="Calibri" w:cs="Calibri"/>
          <w:lang w:val="fr-CA"/>
        </w:rPr>
        <w:t xml:space="preserve">lient </w:t>
      </w:r>
      <w:r w:rsidR="00E30CE8">
        <w:rPr>
          <w:rFonts w:ascii="Calibri" w:eastAsia="Calibri" w:hAnsi="Calibri" w:cs="Calibri"/>
          <w:lang w:val="fr-CA"/>
        </w:rPr>
        <w:t xml:space="preserve">reconnait que sa </w:t>
      </w:r>
      <w:r w:rsidR="00282605">
        <w:rPr>
          <w:rFonts w:ascii="Calibri" w:eastAsia="Calibri" w:hAnsi="Calibri" w:cs="Calibri"/>
          <w:lang w:val="fr-CA"/>
        </w:rPr>
        <w:t>C</w:t>
      </w:r>
      <w:r w:rsidR="00E30CE8">
        <w:rPr>
          <w:rFonts w:ascii="Calibri" w:eastAsia="Calibri" w:hAnsi="Calibri" w:cs="Calibri"/>
          <w:lang w:val="fr-CA"/>
        </w:rPr>
        <w:t xml:space="preserve">ertification expire automatiquement après 1 an et que c’est sa responsabilité, et non celle de </w:t>
      </w:r>
      <w:proofErr w:type="spellStart"/>
      <w:r w:rsidR="0038294F">
        <w:rPr>
          <w:rFonts w:ascii="Calibri" w:eastAsia="Calibri" w:hAnsi="Calibri" w:cs="Calibri"/>
          <w:lang w:val="fr-CA"/>
        </w:rPr>
        <w:t>Forevia</w:t>
      </w:r>
      <w:proofErr w:type="spellEnd"/>
      <w:r w:rsidR="00E30CE8">
        <w:rPr>
          <w:rFonts w:ascii="Calibri" w:eastAsia="Calibri" w:hAnsi="Calibri" w:cs="Calibri"/>
          <w:lang w:val="fr-CA"/>
        </w:rPr>
        <w:t xml:space="preserve">, de formuler une nouvelle demande et transmettre les pièces exigées par la </w:t>
      </w:r>
      <w:r w:rsidR="00A668A4">
        <w:rPr>
          <w:rFonts w:ascii="Calibri" w:eastAsia="Calibri" w:hAnsi="Calibri" w:cs="Calibri"/>
          <w:lang w:val="fr-CA"/>
        </w:rPr>
        <w:t>C</w:t>
      </w:r>
      <w:r w:rsidR="00E30CE8">
        <w:rPr>
          <w:rFonts w:ascii="Calibri" w:eastAsia="Calibri" w:hAnsi="Calibri" w:cs="Calibri"/>
          <w:lang w:val="fr-CA"/>
        </w:rPr>
        <w:t xml:space="preserve">ertification PGES et payer les frais d’audit à chaque année avant l’expiration de son certificat s’il veut maintenir la continuité dans sa </w:t>
      </w:r>
      <w:r w:rsidR="00A668A4">
        <w:rPr>
          <w:rFonts w:ascii="Calibri" w:eastAsia="Calibri" w:hAnsi="Calibri" w:cs="Calibri"/>
          <w:lang w:val="fr-CA"/>
        </w:rPr>
        <w:t>C</w:t>
      </w:r>
      <w:r w:rsidR="00E30CE8">
        <w:rPr>
          <w:rFonts w:ascii="Calibri" w:eastAsia="Calibri" w:hAnsi="Calibri" w:cs="Calibri"/>
          <w:lang w:val="fr-CA"/>
        </w:rPr>
        <w:t>ertification</w:t>
      </w:r>
      <w:r w:rsidR="00A668A4">
        <w:rPr>
          <w:rFonts w:ascii="Calibri" w:eastAsia="Calibri" w:hAnsi="Calibri" w:cs="Calibri"/>
          <w:lang w:val="fr-CA"/>
        </w:rPr>
        <w:t xml:space="preserve"> sans interruption</w:t>
      </w:r>
      <w:r w:rsidR="00E30CE8">
        <w:rPr>
          <w:rFonts w:ascii="Calibri" w:eastAsia="Calibri" w:hAnsi="Calibri" w:cs="Calibri"/>
          <w:lang w:val="fr-CA"/>
        </w:rPr>
        <w:t xml:space="preserve">. </w:t>
      </w:r>
    </w:p>
    <w:p w14:paraId="4F63E20A" w14:textId="7AD25083" w:rsidR="33907C7D" w:rsidRPr="001F32DD" w:rsidRDefault="002C7CDE" w:rsidP="004F669A">
      <w:pPr>
        <w:jc w:val="both"/>
        <w:rPr>
          <w:lang w:val="fr-CA"/>
        </w:rPr>
      </w:pPr>
      <w:r w:rsidRPr="00A06A21">
        <w:rPr>
          <w:rFonts w:ascii="Calibri" w:eastAsia="Calibri" w:hAnsi="Calibri" w:cs="Calibri"/>
          <w:lang w:val="fr-CA"/>
        </w:rPr>
        <w:t>4</w:t>
      </w:r>
      <w:r w:rsidR="33907C7D" w:rsidRPr="00A06A21">
        <w:rPr>
          <w:rFonts w:ascii="Calibri" w:eastAsia="Calibri" w:hAnsi="Calibri" w:cs="Calibri"/>
          <w:lang w:val="fr-CA"/>
        </w:rPr>
        <w:t>.</w:t>
      </w:r>
      <w:r w:rsidRPr="00A06A21">
        <w:rPr>
          <w:rFonts w:ascii="Calibri" w:eastAsia="Calibri" w:hAnsi="Calibri" w:cs="Calibri"/>
          <w:lang w:val="fr-CA"/>
        </w:rPr>
        <w:t>10</w:t>
      </w:r>
      <w:r w:rsidR="33907C7D" w:rsidRPr="00A06A21">
        <w:rPr>
          <w:rFonts w:ascii="Calibri" w:eastAsia="Calibri" w:hAnsi="Calibri" w:cs="Calibri"/>
          <w:lang w:val="fr-CA"/>
        </w:rPr>
        <w:t xml:space="preserve">. Le Client consent à ce que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dans le cadre du processus de Certification, puisse effectuer une copie de tout document qu’il jugera nécessaire ou pertinent aux fins d’audit</w:t>
      </w:r>
      <w:r w:rsidR="33907C7D" w:rsidRPr="0ABB2F77">
        <w:rPr>
          <w:rFonts w:ascii="Calibri" w:eastAsia="Calibri" w:hAnsi="Calibri" w:cs="Calibri"/>
          <w:lang w:val="fr-CA"/>
        </w:rPr>
        <w:t xml:space="preserve"> et en conserver un exemplaire dans ses dossiers internes.</w:t>
      </w:r>
    </w:p>
    <w:p w14:paraId="65367DCC" w14:textId="2FE08428" w:rsidR="33907C7D" w:rsidRPr="001F32DD" w:rsidRDefault="002C7CDE" w:rsidP="004F669A">
      <w:pPr>
        <w:pStyle w:val="Titre2"/>
        <w:jc w:val="both"/>
        <w:rPr>
          <w:lang w:val="fr-CA"/>
        </w:rPr>
      </w:pPr>
      <w:r>
        <w:rPr>
          <w:lang w:val="fr-CA"/>
        </w:rPr>
        <w:t>5</w:t>
      </w:r>
      <w:r w:rsidR="33907C7D" w:rsidRPr="0ABB2F77">
        <w:rPr>
          <w:lang w:val="fr-CA"/>
        </w:rPr>
        <w:t xml:space="preserve">. RESPONSABILITÉS ET DROITS DE </w:t>
      </w:r>
      <w:r w:rsidR="0038294F">
        <w:rPr>
          <w:lang w:val="fr-CA"/>
        </w:rPr>
        <w:t>FOREVIA</w:t>
      </w:r>
    </w:p>
    <w:p w14:paraId="5E5FA5EA" w14:textId="0E1BD417" w:rsidR="33907C7D" w:rsidRPr="001F32DD" w:rsidRDefault="002C7CDE" w:rsidP="004F669A">
      <w:pPr>
        <w:jc w:val="both"/>
        <w:rPr>
          <w:lang w:val="fr-CA"/>
        </w:rPr>
      </w:pPr>
      <w:r>
        <w:rPr>
          <w:rFonts w:ascii="Calibri" w:eastAsia="Calibri" w:hAnsi="Calibri" w:cs="Calibri"/>
          <w:lang w:val="fr-CA"/>
        </w:rPr>
        <w:t>5</w:t>
      </w:r>
      <w:r w:rsidR="33907C7D" w:rsidRPr="0ABB2F77">
        <w:rPr>
          <w:rFonts w:ascii="Calibri" w:eastAsia="Calibri" w:hAnsi="Calibri" w:cs="Calibri"/>
          <w:lang w:val="fr-CA"/>
        </w:rPr>
        <w:t xml:space="preserve">.1. Sous réserve des dispositions des paragraphes </w:t>
      </w:r>
      <w:r w:rsidR="00C8488E">
        <w:rPr>
          <w:rFonts w:ascii="Calibri" w:eastAsia="Calibri" w:hAnsi="Calibri" w:cs="Calibri"/>
          <w:lang w:val="fr-CA"/>
        </w:rPr>
        <w:t>4.6</w:t>
      </w:r>
      <w:r w:rsidR="33907C7D" w:rsidRPr="0ABB2F77">
        <w:rPr>
          <w:rFonts w:ascii="Calibri" w:eastAsia="Calibri" w:hAnsi="Calibri" w:cs="Calibri"/>
          <w:lang w:val="fr-CA"/>
        </w:rPr>
        <w:t xml:space="preserve"> et </w:t>
      </w:r>
      <w:r w:rsidR="00C8488E">
        <w:rPr>
          <w:rFonts w:ascii="Calibri" w:eastAsia="Calibri" w:hAnsi="Calibri" w:cs="Calibri"/>
          <w:lang w:val="fr-CA"/>
        </w:rPr>
        <w:t>4.10</w:t>
      </w:r>
      <w:r w:rsidR="33907C7D" w:rsidRPr="0ABB2F77">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s’engage à garantir la confidentialité des informations de nature confidentielle dont il pourrait avoir connaissance dans le cadre de l’exécution des travaux prévus au présent contrat et à ne les divulguer à aucun tiers non autorisé.</w:t>
      </w:r>
    </w:p>
    <w:p w14:paraId="5ECA7972" w14:textId="398326EE" w:rsidR="000E5D49" w:rsidRPr="004F669A" w:rsidRDefault="002C7CDE" w:rsidP="004F669A">
      <w:pPr>
        <w:jc w:val="both"/>
        <w:rPr>
          <w:rFonts w:ascii="Calibri" w:hAnsi="Calibri"/>
          <w:lang w:val="fr-CA"/>
        </w:rPr>
      </w:pPr>
      <w:r w:rsidRPr="00A06A21">
        <w:rPr>
          <w:rFonts w:ascii="Calibri" w:eastAsia="Calibri" w:hAnsi="Calibri" w:cs="Calibri"/>
          <w:lang w:val="fr-CA"/>
        </w:rPr>
        <w:t>5</w:t>
      </w:r>
      <w:r w:rsidR="33907C7D" w:rsidRPr="00A06A21">
        <w:rPr>
          <w:rFonts w:ascii="Calibri" w:eastAsia="Calibri" w:hAnsi="Calibri" w:cs="Calibri"/>
          <w:lang w:val="fr-CA"/>
        </w:rPr>
        <w:t xml:space="preserve">.2 Toute réclamation à l’encontre de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xml:space="preserve">, quelle qu’en soit la nature, résultant du présent contrat, ne peut excéder la valeur des sommes payées par le Client pour les services </w:t>
      </w:r>
      <w:r w:rsidR="33907C7D" w:rsidRPr="00444D2F">
        <w:rPr>
          <w:rFonts w:ascii="Calibri" w:eastAsia="Calibri" w:hAnsi="Calibri" w:cs="Calibri"/>
          <w:lang w:val="fr-CA"/>
        </w:rPr>
        <w:t xml:space="preserve">de </w:t>
      </w:r>
      <w:proofErr w:type="spellStart"/>
      <w:r w:rsidR="0038294F">
        <w:rPr>
          <w:rFonts w:ascii="Calibri" w:eastAsia="Calibri" w:hAnsi="Calibri" w:cs="Calibri"/>
          <w:lang w:val="fr-CA"/>
        </w:rPr>
        <w:t>Forevia</w:t>
      </w:r>
      <w:proofErr w:type="spellEnd"/>
      <w:r w:rsidR="00444D2F" w:rsidRPr="00444D2F">
        <w:rPr>
          <w:rFonts w:ascii="Calibri" w:eastAsia="Calibri" w:hAnsi="Calibri" w:cs="Calibri"/>
          <w:lang w:val="fr-CA"/>
        </w:rPr>
        <w:t xml:space="preserve"> au cours des 6 mois précédent les événements donnant droit à une indemnisation</w:t>
      </w:r>
      <w:r w:rsidR="33907C7D" w:rsidRPr="00A06A21">
        <w:rPr>
          <w:rFonts w:ascii="Calibri" w:eastAsia="Calibri" w:hAnsi="Calibri" w:cs="Calibri"/>
          <w:lang w:val="fr-CA"/>
        </w:rPr>
        <w:t>.</w:t>
      </w:r>
      <w:r w:rsidR="001C731D" w:rsidRPr="00A06A21">
        <w:rPr>
          <w:rFonts w:ascii="Calibri" w:eastAsia="Calibri" w:hAnsi="Calibri" w:cs="Calibri"/>
          <w:lang w:val="fr-CA"/>
        </w:rPr>
        <w:t xml:space="preserve"> Cette limitation ne s’applique pas en cas de faute lourde ou intentionnelle de </w:t>
      </w:r>
      <w:proofErr w:type="spellStart"/>
      <w:r w:rsidR="0038294F">
        <w:rPr>
          <w:rFonts w:ascii="Calibri" w:eastAsia="Calibri" w:hAnsi="Calibri" w:cs="Calibri"/>
          <w:lang w:val="fr-CA"/>
        </w:rPr>
        <w:t>Forevia</w:t>
      </w:r>
      <w:proofErr w:type="spellEnd"/>
      <w:r w:rsidR="000E5D49">
        <w:rPr>
          <w:rFonts w:ascii="Calibri" w:eastAsia="Calibri" w:hAnsi="Calibri" w:cs="Calibri"/>
          <w:lang w:val="fr-CA"/>
        </w:rPr>
        <w:t xml:space="preserve">. </w:t>
      </w:r>
    </w:p>
    <w:p w14:paraId="60696073" w14:textId="0431C754" w:rsidR="00444D2F" w:rsidRDefault="00444D2F" w:rsidP="000E5D49">
      <w:pPr>
        <w:jc w:val="both"/>
        <w:rPr>
          <w:rFonts w:ascii="Calibri" w:eastAsia="Calibri" w:hAnsi="Calibri" w:cs="Calibri"/>
          <w:lang w:val="fr-CA"/>
        </w:rPr>
      </w:pPr>
      <w:r>
        <w:rPr>
          <w:rFonts w:ascii="Calibri" w:eastAsia="Calibri" w:hAnsi="Calibri" w:cs="Calibri"/>
          <w:lang w:val="fr-CA"/>
        </w:rPr>
        <w:t xml:space="preserve">5.3 </w:t>
      </w:r>
      <w:proofErr w:type="spellStart"/>
      <w:r w:rsidR="0038294F">
        <w:rPr>
          <w:rFonts w:ascii="Calibri" w:eastAsia="Calibri" w:hAnsi="Calibri" w:cs="Calibri"/>
          <w:lang w:val="fr-CA"/>
        </w:rPr>
        <w:t>Forevia</w:t>
      </w:r>
      <w:proofErr w:type="spellEnd"/>
      <w:r w:rsidRPr="00444D2F">
        <w:rPr>
          <w:rFonts w:ascii="Calibri" w:eastAsia="Calibri" w:hAnsi="Calibri" w:cs="Calibri"/>
          <w:lang w:val="fr-CA"/>
        </w:rPr>
        <w:t xml:space="preserve"> ne peut être tenu responsable de tous dommages indirects, consécutifs, accessoires, spéciaux, exemplaires ou punitifs (incluant des pertes de revenus, de contrats ou d’achalandage) subis par le Client en lien avec le contrat, notamment ceux découlant de la suspension, révocation ou refus d’un </w:t>
      </w:r>
      <w:r w:rsidR="000765AA">
        <w:rPr>
          <w:rFonts w:ascii="Calibri" w:eastAsia="Calibri" w:hAnsi="Calibri" w:cs="Calibri"/>
          <w:lang w:val="fr-CA"/>
        </w:rPr>
        <w:t>C</w:t>
      </w:r>
      <w:r w:rsidRPr="00444D2F">
        <w:rPr>
          <w:rFonts w:ascii="Calibri" w:eastAsia="Calibri" w:hAnsi="Calibri" w:cs="Calibri"/>
          <w:lang w:val="fr-CA"/>
        </w:rPr>
        <w:t>ertificat</w:t>
      </w:r>
      <w:r w:rsidR="000765AA">
        <w:rPr>
          <w:rFonts w:ascii="Calibri" w:eastAsia="Calibri" w:hAnsi="Calibri" w:cs="Calibri"/>
          <w:lang w:val="fr-CA"/>
        </w:rPr>
        <w:t>;</w:t>
      </w:r>
    </w:p>
    <w:p w14:paraId="62573FEB" w14:textId="3A71CC57" w:rsidR="00444D2F" w:rsidRDefault="00444D2F" w:rsidP="000E5D49">
      <w:pPr>
        <w:jc w:val="both"/>
        <w:rPr>
          <w:rFonts w:ascii="Calibri" w:eastAsia="Calibri" w:hAnsi="Calibri" w:cs="Calibri"/>
          <w:lang w:val="fr-CA"/>
        </w:rPr>
      </w:pPr>
      <w:r>
        <w:rPr>
          <w:rFonts w:ascii="Calibri" w:eastAsia="Calibri" w:hAnsi="Calibri" w:cs="Calibri"/>
          <w:lang w:val="fr-CA"/>
        </w:rPr>
        <w:t xml:space="preserve">5.4 </w:t>
      </w:r>
      <w:proofErr w:type="spellStart"/>
      <w:r w:rsidR="0038294F">
        <w:rPr>
          <w:rFonts w:ascii="Calibri" w:eastAsia="Calibri" w:hAnsi="Calibri" w:cs="Calibri"/>
          <w:lang w:val="fr-CA"/>
        </w:rPr>
        <w:t>Forevia</w:t>
      </w:r>
      <w:proofErr w:type="spellEnd"/>
      <w:r w:rsidRPr="00444D2F">
        <w:rPr>
          <w:rFonts w:ascii="Calibri" w:eastAsia="Calibri" w:hAnsi="Calibri" w:cs="Calibri"/>
          <w:lang w:val="fr-CA"/>
        </w:rPr>
        <w:t xml:space="preserve"> ne sera pas responsable de tout dommage subi par le Client dans la mesure où cela découle, directement ou indirectement, d’un acte du Client;</w:t>
      </w:r>
    </w:p>
    <w:p w14:paraId="36F9ABED" w14:textId="6E2E8704" w:rsidR="00444D2F" w:rsidRPr="00732711" w:rsidRDefault="00444D2F" w:rsidP="000E5D49">
      <w:pPr>
        <w:jc w:val="both"/>
        <w:rPr>
          <w:rFonts w:ascii="Calibri" w:eastAsia="Calibri" w:hAnsi="Calibri" w:cs="Calibri"/>
          <w:lang w:val="fr-CA"/>
        </w:rPr>
      </w:pPr>
      <w:r>
        <w:rPr>
          <w:rFonts w:ascii="Calibri" w:eastAsia="Calibri" w:hAnsi="Calibri" w:cs="Calibri"/>
          <w:lang w:val="fr-CA"/>
        </w:rPr>
        <w:t xml:space="preserve">5.5 </w:t>
      </w:r>
      <w:r w:rsidR="00732711" w:rsidRPr="0BC47948">
        <w:rPr>
          <w:rFonts w:ascii="Calibri" w:eastAsia="Calibri" w:hAnsi="Calibri" w:cs="Calibri"/>
          <w:lang w:val="fr-CA"/>
        </w:rPr>
        <w:t xml:space="preserve">Le Client s’engage à indemniser et à rembourser </w:t>
      </w:r>
      <w:proofErr w:type="spellStart"/>
      <w:r w:rsidR="0038294F">
        <w:rPr>
          <w:rFonts w:ascii="Calibri" w:eastAsia="Calibri" w:hAnsi="Calibri" w:cs="Calibri"/>
          <w:lang w:val="fr-CA"/>
        </w:rPr>
        <w:t>Forevia</w:t>
      </w:r>
      <w:proofErr w:type="spellEnd"/>
      <w:r w:rsidR="00732711" w:rsidRPr="0BC47948">
        <w:rPr>
          <w:rFonts w:ascii="Calibri" w:eastAsia="Calibri" w:hAnsi="Calibri" w:cs="Calibri"/>
          <w:lang w:val="fr-CA"/>
        </w:rPr>
        <w:t xml:space="preserve"> pour tous les frais, honoraires d’avocat, dépenses judiciaires et autres coûts raisonnables encourus par </w:t>
      </w:r>
      <w:proofErr w:type="spellStart"/>
      <w:r w:rsidR="0038294F">
        <w:rPr>
          <w:rFonts w:ascii="Calibri" w:eastAsia="Calibri" w:hAnsi="Calibri" w:cs="Calibri"/>
          <w:lang w:val="fr-CA"/>
        </w:rPr>
        <w:t>Forevia</w:t>
      </w:r>
      <w:proofErr w:type="spellEnd"/>
      <w:r w:rsidR="00732711" w:rsidRPr="0BC47948">
        <w:rPr>
          <w:rFonts w:ascii="Calibri" w:eastAsia="Calibri" w:hAnsi="Calibri" w:cs="Calibri"/>
          <w:lang w:val="fr-CA"/>
        </w:rPr>
        <w:t xml:space="preserve"> si </w:t>
      </w:r>
      <w:proofErr w:type="spellStart"/>
      <w:r w:rsidR="0038294F">
        <w:rPr>
          <w:rFonts w:ascii="Calibri" w:eastAsia="Calibri" w:hAnsi="Calibri" w:cs="Calibri"/>
          <w:lang w:val="fr-CA"/>
        </w:rPr>
        <w:t>Forevia</w:t>
      </w:r>
      <w:proofErr w:type="spellEnd"/>
      <w:r w:rsidR="00732711" w:rsidRPr="0BC47948">
        <w:rPr>
          <w:rFonts w:ascii="Calibri" w:eastAsia="Calibri" w:hAnsi="Calibri" w:cs="Calibri"/>
          <w:lang w:val="fr-CA"/>
        </w:rPr>
        <w:t xml:space="preserve"> est impliquée, en tant que partie ou autrement, dans une procédure, réclamation ou litige intenté par un tiers, et ce, en raison d’un acte, d’une omission ou d’une faute imputable au Client</w:t>
      </w:r>
      <w:r w:rsidR="00732711">
        <w:rPr>
          <w:rFonts w:ascii="Calibri" w:eastAsia="Calibri" w:hAnsi="Calibri" w:cs="Calibri"/>
          <w:lang w:val="fr-CA"/>
        </w:rPr>
        <w:t xml:space="preserve"> </w:t>
      </w:r>
      <w:r w:rsidR="00732711" w:rsidRPr="00444D2F">
        <w:rPr>
          <w:rFonts w:ascii="Calibri" w:eastAsia="Calibri" w:hAnsi="Calibri" w:cs="Calibri"/>
          <w:lang w:val="fr-CA"/>
        </w:rPr>
        <w:t xml:space="preserve">(ex : violation des Règles de fonctionnement ou du contrat de services, utilisation abusive des marques, logos ou documents de certification, communication erronée ou trompeuse relative à la certification PGES, action ou omission du </w:t>
      </w:r>
      <w:r w:rsidR="00732711">
        <w:rPr>
          <w:rFonts w:ascii="Calibri" w:eastAsia="Calibri" w:hAnsi="Calibri" w:cs="Calibri"/>
          <w:lang w:val="fr-CA"/>
        </w:rPr>
        <w:t>Client</w:t>
      </w:r>
      <w:r w:rsidR="00732711" w:rsidRPr="00444D2F">
        <w:rPr>
          <w:rFonts w:ascii="Calibri" w:eastAsia="Calibri" w:hAnsi="Calibri" w:cs="Calibri"/>
          <w:lang w:val="fr-CA"/>
        </w:rPr>
        <w:t xml:space="preserve"> ou de ses sous-traitants dans le cadre des activités certifiées, etc</w:t>
      </w:r>
      <w:r w:rsidR="000C2375">
        <w:rPr>
          <w:rFonts w:ascii="Calibri" w:eastAsia="Calibri" w:hAnsi="Calibri" w:cs="Calibri"/>
          <w:lang w:val="fr-CA"/>
        </w:rPr>
        <w:t>.</w:t>
      </w:r>
      <w:r w:rsidR="00732711" w:rsidRPr="00444D2F">
        <w:rPr>
          <w:rFonts w:ascii="Calibri" w:eastAsia="Calibri" w:hAnsi="Calibri" w:cs="Calibri"/>
          <w:lang w:val="fr-CA"/>
        </w:rPr>
        <w:t>)</w:t>
      </w:r>
      <w:r w:rsidR="00732711" w:rsidRPr="0BC47948">
        <w:rPr>
          <w:rFonts w:ascii="Calibri" w:eastAsia="Calibri" w:hAnsi="Calibri" w:cs="Calibri"/>
          <w:lang w:val="fr-CA"/>
        </w:rPr>
        <w:t>, que ces démarches donnent lieu ou non à une procédure judiciaire et indépendamment de l’issue du litige</w:t>
      </w:r>
      <w:r w:rsidR="00732711">
        <w:rPr>
          <w:rFonts w:ascii="Calibri" w:eastAsia="Calibri" w:hAnsi="Calibri" w:cs="Calibri"/>
          <w:lang w:val="fr-CA"/>
        </w:rPr>
        <w:t>.</w:t>
      </w:r>
    </w:p>
    <w:p w14:paraId="5DFCADE5" w14:textId="662824C5" w:rsidR="00444D2F" w:rsidRPr="00444D2F" w:rsidRDefault="000E5D49" w:rsidP="00905991">
      <w:pPr>
        <w:jc w:val="both"/>
        <w:rPr>
          <w:rFonts w:ascii="Calibri" w:eastAsia="Calibri" w:hAnsi="Calibri" w:cs="Calibri"/>
          <w:lang w:val="fr-CA"/>
        </w:rPr>
      </w:pPr>
      <w:r>
        <w:rPr>
          <w:rFonts w:ascii="Calibri" w:eastAsia="Calibri" w:hAnsi="Calibri" w:cs="Calibri"/>
          <w:lang w:val="fr-CA"/>
        </w:rPr>
        <w:lastRenderedPageBreak/>
        <w:t>5.</w:t>
      </w:r>
      <w:r w:rsidR="00444D2F">
        <w:rPr>
          <w:rFonts w:ascii="Calibri" w:eastAsia="Calibri" w:hAnsi="Calibri" w:cs="Calibri"/>
          <w:lang w:val="fr-CA"/>
        </w:rPr>
        <w:t>6</w:t>
      </w:r>
      <w:r>
        <w:rPr>
          <w:rFonts w:ascii="Calibri" w:eastAsia="Calibri" w:hAnsi="Calibri" w:cs="Calibri"/>
          <w:lang w:val="fr-CA"/>
        </w:rPr>
        <w:t xml:space="preserve"> </w:t>
      </w:r>
      <w:r w:rsidR="00444D2F">
        <w:rPr>
          <w:rFonts w:ascii="Calibri" w:eastAsia="Calibri" w:hAnsi="Calibri" w:cs="Calibri"/>
          <w:lang w:val="fr-CA"/>
        </w:rPr>
        <w:t>Le Client reconnait qu’e</w:t>
      </w:r>
      <w:r>
        <w:rPr>
          <w:rFonts w:ascii="Calibri" w:eastAsia="Calibri" w:hAnsi="Calibri" w:cs="Calibri"/>
          <w:lang w:val="fr-CA"/>
        </w:rPr>
        <w:t>n cas</w:t>
      </w:r>
      <w:r w:rsidRPr="000E5D49">
        <w:rPr>
          <w:rFonts w:ascii="Calibri" w:eastAsia="Calibri" w:hAnsi="Calibri" w:cs="Calibri"/>
          <w:lang w:val="fr-CA"/>
        </w:rPr>
        <w:t xml:space="preserve"> de force majeure </w:t>
      </w:r>
      <w:r>
        <w:rPr>
          <w:rFonts w:ascii="Calibri" w:eastAsia="Calibri" w:hAnsi="Calibri" w:cs="Calibri"/>
          <w:lang w:val="fr-CA"/>
        </w:rPr>
        <w:t xml:space="preserve">ou imprévisible </w:t>
      </w:r>
      <w:r w:rsidRPr="000E5D49">
        <w:rPr>
          <w:rFonts w:ascii="Calibri" w:eastAsia="Calibri" w:hAnsi="Calibri" w:cs="Calibri"/>
          <w:lang w:val="fr-CA"/>
        </w:rPr>
        <w:t>indépendant</w:t>
      </w:r>
      <w:r w:rsidR="00444D2F">
        <w:rPr>
          <w:rFonts w:ascii="Calibri" w:eastAsia="Calibri" w:hAnsi="Calibri" w:cs="Calibri"/>
          <w:lang w:val="fr-CA"/>
        </w:rPr>
        <w:t>e</w:t>
      </w:r>
      <w:r w:rsidRPr="000E5D49">
        <w:rPr>
          <w:rFonts w:ascii="Calibri" w:eastAsia="Calibri" w:hAnsi="Calibri" w:cs="Calibri"/>
          <w:lang w:val="fr-CA"/>
        </w:rPr>
        <w:t xml:space="preserve"> de </w:t>
      </w:r>
      <w:r>
        <w:rPr>
          <w:rFonts w:ascii="Calibri" w:eastAsia="Calibri" w:hAnsi="Calibri" w:cs="Calibri"/>
          <w:lang w:val="fr-CA"/>
        </w:rPr>
        <w:t>l</w:t>
      </w:r>
      <w:r w:rsidRPr="000E5D49">
        <w:rPr>
          <w:rFonts w:ascii="Calibri" w:eastAsia="Calibri" w:hAnsi="Calibri" w:cs="Calibri"/>
          <w:lang w:val="fr-CA"/>
        </w:rPr>
        <w:t xml:space="preserve">a volonté </w:t>
      </w:r>
      <w:r>
        <w:rPr>
          <w:rFonts w:ascii="Calibri" w:eastAsia="Calibri" w:hAnsi="Calibri" w:cs="Calibri"/>
          <w:lang w:val="fr-CA"/>
        </w:rPr>
        <w:t xml:space="preserve">de </w:t>
      </w:r>
      <w:proofErr w:type="spellStart"/>
      <w:r w:rsidR="0038294F">
        <w:rPr>
          <w:rFonts w:ascii="Calibri" w:eastAsia="Calibri" w:hAnsi="Calibri" w:cs="Calibri"/>
          <w:lang w:val="fr-CA"/>
        </w:rPr>
        <w:t>Forevia</w:t>
      </w:r>
      <w:proofErr w:type="spellEnd"/>
      <w:r>
        <w:rPr>
          <w:rFonts w:ascii="Calibri" w:eastAsia="Calibri" w:hAnsi="Calibri" w:cs="Calibri"/>
          <w:lang w:val="fr-CA"/>
        </w:rPr>
        <w:t xml:space="preserve"> </w:t>
      </w:r>
      <w:r w:rsidRPr="000E5D49">
        <w:rPr>
          <w:rFonts w:ascii="Calibri" w:eastAsia="Calibri" w:hAnsi="Calibri" w:cs="Calibri"/>
          <w:lang w:val="fr-CA"/>
        </w:rPr>
        <w:t>(ex. catastrophes naturelles, grèves, pannes majeures, etc.)</w:t>
      </w:r>
      <w:r>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Pr="000E5D49">
        <w:rPr>
          <w:rFonts w:ascii="Calibri" w:eastAsia="Calibri" w:hAnsi="Calibri" w:cs="Calibri"/>
          <w:lang w:val="fr-CA"/>
        </w:rPr>
        <w:t xml:space="preserve"> </w:t>
      </w:r>
      <w:r w:rsidR="00444D2F">
        <w:rPr>
          <w:rFonts w:ascii="Calibri" w:eastAsia="Calibri" w:hAnsi="Calibri" w:cs="Calibri"/>
          <w:lang w:val="fr-CA"/>
        </w:rPr>
        <w:t xml:space="preserve">pourrait ne pas être en mesure </w:t>
      </w:r>
      <w:r w:rsidRPr="000E5D49">
        <w:rPr>
          <w:rFonts w:ascii="Calibri" w:eastAsia="Calibri" w:hAnsi="Calibri" w:cs="Calibri"/>
          <w:lang w:val="fr-CA"/>
        </w:rPr>
        <w:t>d’exécuter ses obligations</w:t>
      </w:r>
      <w:r w:rsidR="00444D2F">
        <w:rPr>
          <w:rFonts w:ascii="Calibri" w:eastAsia="Calibri" w:hAnsi="Calibri" w:cs="Calibri"/>
          <w:lang w:val="fr-CA"/>
        </w:rPr>
        <w:t>.</w:t>
      </w:r>
    </w:p>
    <w:p w14:paraId="141069CC" w14:textId="3734FCE6" w:rsidR="00167F08" w:rsidRPr="00A06A21" w:rsidRDefault="00167F08" w:rsidP="00905991">
      <w:pPr>
        <w:jc w:val="both"/>
        <w:rPr>
          <w:lang w:val="fr-CA"/>
        </w:rPr>
      </w:pPr>
      <w:r w:rsidRPr="00A06A21">
        <w:rPr>
          <w:rFonts w:ascii="Calibri" w:eastAsia="Calibri" w:hAnsi="Calibri" w:cs="Calibri"/>
          <w:lang w:val="fr-CA"/>
        </w:rPr>
        <w:t>5.</w:t>
      </w:r>
      <w:r w:rsidR="00444D2F">
        <w:rPr>
          <w:rFonts w:ascii="Calibri" w:eastAsia="Calibri" w:hAnsi="Calibri" w:cs="Calibri"/>
          <w:lang w:val="fr-CA"/>
        </w:rPr>
        <w:t>7</w:t>
      </w:r>
      <w:r w:rsidRPr="00A06A21">
        <w:rPr>
          <w:rFonts w:ascii="Calibri" w:eastAsia="Calibri" w:hAnsi="Calibri" w:cs="Calibri"/>
          <w:lang w:val="fr-CA"/>
        </w:rPr>
        <w:t xml:space="preserve"> Toute plainte ou tout appel doit être soumis conformément au processus officiel de gestion des plaintes de </w:t>
      </w:r>
      <w:proofErr w:type="spellStart"/>
      <w:r w:rsidR="0038294F">
        <w:rPr>
          <w:rFonts w:ascii="Calibri" w:eastAsia="Calibri" w:hAnsi="Calibri" w:cs="Calibri"/>
          <w:lang w:val="fr-CA"/>
        </w:rPr>
        <w:t>Forevia</w:t>
      </w:r>
      <w:proofErr w:type="spellEnd"/>
      <w:r w:rsidRPr="00A06A21">
        <w:rPr>
          <w:rFonts w:ascii="Calibri" w:eastAsia="Calibri" w:hAnsi="Calibri" w:cs="Calibri"/>
          <w:lang w:val="fr-CA"/>
        </w:rPr>
        <w:t>, disponible sur son site Web</w:t>
      </w:r>
      <w:r w:rsidR="000E5D49">
        <w:rPr>
          <w:rFonts w:ascii="Calibri" w:eastAsia="Calibri" w:hAnsi="Calibri" w:cs="Calibri"/>
          <w:lang w:val="fr-CA"/>
        </w:rPr>
        <w:t xml:space="preserve"> (</w:t>
      </w:r>
      <w:hyperlink r:id="rId14" w:history="1">
        <w:r w:rsidR="0038294F">
          <w:rPr>
            <w:rStyle w:val="Lienhypertexte"/>
            <w:rFonts w:ascii="Calibri" w:eastAsia="Calibri" w:hAnsi="Calibri" w:cs="Calibri"/>
            <w:lang w:val="fr-CA"/>
          </w:rPr>
          <w:t>www.forevia</w:t>
        </w:r>
        <w:r w:rsidR="000E5D49" w:rsidRPr="008307CD">
          <w:rPr>
            <w:rStyle w:val="Lienhypertexte"/>
            <w:rFonts w:ascii="Calibri" w:eastAsia="Calibri" w:hAnsi="Calibri" w:cs="Calibri"/>
            <w:lang w:val="fr-CA"/>
          </w:rPr>
          <w:t>.ca/gestion-des-plaintes/</w:t>
        </w:r>
      </w:hyperlink>
      <w:r w:rsidR="000E5D49">
        <w:rPr>
          <w:rFonts w:ascii="Calibri" w:eastAsia="Calibri" w:hAnsi="Calibri" w:cs="Calibri"/>
          <w:lang w:val="fr-CA"/>
        </w:rPr>
        <w:t>)</w:t>
      </w:r>
      <w:r w:rsidRPr="00A06A21">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Pr="00A06A21">
        <w:rPr>
          <w:rFonts w:ascii="Calibri" w:eastAsia="Calibri" w:hAnsi="Calibri" w:cs="Calibri"/>
          <w:lang w:val="fr-CA"/>
        </w:rPr>
        <w:t xml:space="preserve"> appliquera ce processus pour le traitement de toute plainte ou de tout appel lié au présent contrat.</w:t>
      </w:r>
    </w:p>
    <w:p w14:paraId="0B5925A9" w14:textId="7B699590" w:rsidR="33907C7D" w:rsidRPr="00A06A21" w:rsidRDefault="002C7CDE" w:rsidP="004F669A">
      <w:pPr>
        <w:pStyle w:val="Titre2"/>
        <w:jc w:val="both"/>
        <w:rPr>
          <w:lang w:val="fr-CA"/>
        </w:rPr>
      </w:pPr>
      <w:r w:rsidRPr="00A06A21">
        <w:rPr>
          <w:lang w:val="fr-CA"/>
        </w:rPr>
        <w:t>6</w:t>
      </w:r>
      <w:r w:rsidR="33907C7D" w:rsidRPr="00A06A21">
        <w:rPr>
          <w:lang w:val="fr-CA"/>
        </w:rPr>
        <w:t>. VALIDITÉ DU CERTIFICAT DE CONFORMITÉ</w:t>
      </w:r>
    </w:p>
    <w:p w14:paraId="457CBA0F" w14:textId="124FEEC0" w:rsidR="33907C7D" w:rsidRPr="00A06A21" w:rsidRDefault="002C7CDE" w:rsidP="004F669A">
      <w:pPr>
        <w:jc w:val="both"/>
        <w:rPr>
          <w:lang w:val="fr-CA"/>
        </w:rPr>
      </w:pPr>
      <w:r w:rsidRPr="00A06A21">
        <w:rPr>
          <w:rFonts w:ascii="Calibri" w:eastAsia="Calibri" w:hAnsi="Calibri" w:cs="Calibri"/>
          <w:lang w:val="fr-CA"/>
        </w:rPr>
        <w:t>6</w:t>
      </w:r>
      <w:r w:rsidR="33907C7D" w:rsidRPr="00A06A21">
        <w:rPr>
          <w:rFonts w:ascii="Calibri" w:eastAsia="Calibri" w:hAnsi="Calibri" w:cs="Calibri"/>
          <w:lang w:val="fr-CA"/>
        </w:rPr>
        <w:t xml:space="preserve">.1. </w:t>
      </w:r>
      <w:r w:rsidR="008D6F08">
        <w:rPr>
          <w:rFonts w:ascii="Calibri" w:eastAsia="Calibri" w:hAnsi="Calibri" w:cs="Calibri"/>
          <w:lang w:val="fr-CA"/>
        </w:rPr>
        <w:t>L</w:t>
      </w:r>
      <w:r w:rsidR="33907C7D" w:rsidRPr="00A06A21">
        <w:rPr>
          <w:rFonts w:ascii="Calibri" w:eastAsia="Calibri" w:hAnsi="Calibri" w:cs="Calibri"/>
          <w:lang w:val="fr-CA"/>
        </w:rPr>
        <w:t xml:space="preserve">e </w:t>
      </w:r>
      <w:r w:rsidR="00CA0083">
        <w:rPr>
          <w:rFonts w:ascii="Calibri" w:eastAsia="Calibri" w:hAnsi="Calibri" w:cs="Calibri"/>
          <w:lang w:val="fr-CA"/>
        </w:rPr>
        <w:t xml:space="preserve">statut de </w:t>
      </w:r>
      <w:r w:rsidR="33907C7D" w:rsidRPr="00A06A21">
        <w:rPr>
          <w:rFonts w:ascii="Calibri" w:eastAsia="Calibri" w:hAnsi="Calibri" w:cs="Calibri"/>
          <w:lang w:val="fr-CA"/>
        </w:rPr>
        <w:t xml:space="preserve">Certification </w:t>
      </w:r>
      <w:r w:rsidR="00CA0083">
        <w:rPr>
          <w:rFonts w:ascii="Calibri" w:eastAsia="Calibri" w:hAnsi="Calibri" w:cs="Calibri"/>
          <w:lang w:val="fr-CA"/>
        </w:rPr>
        <w:t xml:space="preserve">du Client </w:t>
      </w:r>
      <w:r w:rsidR="33907C7D" w:rsidRPr="00A06A21">
        <w:rPr>
          <w:rFonts w:ascii="Calibri" w:eastAsia="Calibri" w:hAnsi="Calibri" w:cs="Calibri"/>
          <w:lang w:val="fr-CA"/>
        </w:rPr>
        <w:t xml:space="preserve">sera </w:t>
      </w:r>
      <w:r w:rsidR="00CA0083">
        <w:rPr>
          <w:rFonts w:ascii="Calibri" w:eastAsia="Calibri" w:hAnsi="Calibri" w:cs="Calibri"/>
          <w:lang w:val="fr-CA"/>
        </w:rPr>
        <w:t xml:space="preserve">affiché au registre de </w:t>
      </w:r>
      <w:proofErr w:type="spellStart"/>
      <w:r w:rsidR="0038294F">
        <w:rPr>
          <w:rFonts w:ascii="Calibri" w:eastAsia="Calibri" w:hAnsi="Calibri" w:cs="Calibri"/>
          <w:lang w:val="fr-CA"/>
        </w:rPr>
        <w:t>Forevia</w:t>
      </w:r>
      <w:proofErr w:type="spellEnd"/>
      <w:r w:rsidR="00CA0083">
        <w:rPr>
          <w:rFonts w:ascii="Calibri" w:eastAsia="Calibri" w:hAnsi="Calibri" w:cs="Calibri"/>
          <w:lang w:val="fr-CA"/>
        </w:rPr>
        <w:t xml:space="preserve"> </w:t>
      </w:r>
      <w:r w:rsidR="33907C7D" w:rsidRPr="00A06A21">
        <w:rPr>
          <w:rFonts w:ascii="Calibri" w:eastAsia="Calibri" w:hAnsi="Calibri" w:cs="Calibri"/>
          <w:lang w:val="fr-CA"/>
        </w:rPr>
        <w:t xml:space="preserve">après réception d’une recommandation positive de l’auditeur ayant effectué l’audit de Certification, et sous réserve de l’approbation finale de la personne en autorité chez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xml:space="preserve">. Ce </w:t>
      </w:r>
      <w:r w:rsidR="008D6F08">
        <w:rPr>
          <w:rFonts w:ascii="Calibri" w:eastAsia="Calibri" w:hAnsi="Calibri" w:cs="Calibri"/>
          <w:lang w:val="fr-CA"/>
        </w:rPr>
        <w:t>C</w:t>
      </w:r>
      <w:r w:rsidR="33907C7D" w:rsidRPr="00A06A21">
        <w:rPr>
          <w:rFonts w:ascii="Calibri" w:eastAsia="Calibri" w:hAnsi="Calibri" w:cs="Calibri"/>
          <w:lang w:val="fr-CA"/>
        </w:rPr>
        <w:t>ertificat de conformité restera valide pour une durée d</w:t>
      </w:r>
      <w:r w:rsidR="00CA0083">
        <w:rPr>
          <w:rFonts w:ascii="Calibri" w:eastAsia="Calibri" w:hAnsi="Calibri" w:cs="Calibri"/>
          <w:lang w:val="fr-CA"/>
        </w:rPr>
        <w:t xml:space="preserve">’un an </w:t>
      </w:r>
      <w:r w:rsidR="33907C7D" w:rsidRPr="00A06A21">
        <w:rPr>
          <w:rFonts w:ascii="Calibri" w:eastAsia="Calibri" w:hAnsi="Calibri" w:cs="Calibri"/>
          <w:lang w:val="fr-CA"/>
        </w:rPr>
        <w:t xml:space="preserve">à compter de la date de la décision de certification prise par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à condition que le Client continue de se conformer aux Exigences du programme</w:t>
      </w:r>
      <w:r w:rsidR="00EB31C4">
        <w:rPr>
          <w:rFonts w:ascii="Calibri" w:eastAsia="Calibri" w:hAnsi="Calibri" w:cs="Calibri"/>
          <w:lang w:val="fr-CA"/>
        </w:rPr>
        <w:t xml:space="preserve"> PGES</w:t>
      </w:r>
      <w:r w:rsidR="33907C7D" w:rsidRPr="00A06A21">
        <w:rPr>
          <w:rFonts w:ascii="Calibri" w:eastAsia="Calibri" w:hAnsi="Calibri" w:cs="Calibri"/>
          <w:lang w:val="fr-CA"/>
        </w:rPr>
        <w:t>.</w:t>
      </w:r>
    </w:p>
    <w:p w14:paraId="47120AAA" w14:textId="2855458B" w:rsidR="33907C7D" w:rsidRPr="001F32DD" w:rsidRDefault="002C7CDE" w:rsidP="004F669A">
      <w:pPr>
        <w:jc w:val="both"/>
        <w:rPr>
          <w:lang w:val="fr-CA"/>
        </w:rPr>
      </w:pPr>
      <w:r w:rsidRPr="00A06A21">
        <w:rPr>
          <w:rFonts w:ascii="Calibri" w:eastAsia="Calibri" w:hAnsi="Calibri" w:cs="Calibri"/>
          <w:lang w:val="fr-CA"/>
        </w:rPr>
        <w:t>6</w:t>
      </w:r>
      <w:r w:rsidR="33907C7D" w:rsidRPr="00A06A21">
        <w:rPr>
          <w:rFonts w:ascii="Calibri" w:eastAsia="Calibri" w:hAnsi="Calibri" w:cs="Calibri"/>
          <w:lang w:val="fr-CA"/>
        </w:rPr>
        <w:t xml:space="preserve">.2 En cas de résiliation ou de la terminaison du présent contrat, le </w:t>
      </w:r>
      <w:r w:rsidR="008D6F08">
        <w:rPr>
          <w:rFonts w:ascii="Calibri" w:eastAsia="Calibri" w:hAnsi="Calibri" w:cs="Calibri"/>
          <w:lang w:val="fr-CA"/>
        </w:rPr>
        <w:t>C</w:t>
      </w:r>
      <w:r w:rsidR="33907C7D" w:rsidRPr="00A06A21">
        <w:rPr>
          <w:rFonts w:ascii="Calibri" w:eastAsia="Calibri" w:hAnsi="Calibri" w:cs="Calibri"/>
          <w:lang w:val="fr-CA"/>
        </w:rPr>
        <w:t xml:space="preserve">ertificat de conformité sera considéré comme retiré par </w:t>
      </w:r>
      <w:proofErr w:type="spellStart"/>
      <w:r w:rsidR="0038294F">
        <w:rPr>
          <w:rFonts w:ascii="Calibri" w:eastAsia="Calibri" w:hAnsi="Calibri" w:cs="Calibri"/>
          <w:lang w:val="fr-CA"/>
        </w:rPr>
        <w:t>Forevia</w:t>
      </w:r>
      <w:proofErr w:type="spellEnd"/>
      <w:r w:rsidR="33907C7D" w:rsidRPr="00A06A21">
        <w:rPr>
          <w:rFonts w:ascii="Calibri" w:eastAsia="Calibri" w:hAnsi="Calibri" w:cs="Calibri"/>
          <w:lang w:val="fr-CA"/>
        </w:rPr>
        <w:t xml:space="preserve"> et le Client devra immédiatement</w:t>
      </w:r>
      <w:r w:rsidR="33907C7D" w:rsidRPr="0ABB2F77">
        <w:rPr>
          <w:rFonts w:ascii="Calibri" w:eastAsia="Calibri" w:hAnsi="Calibri" w:cs="Calibri"/>
          <w:lang w:val="fr-CA"/>
        </w:rPr>
        <w:t xml:space="preserve"> cesser d’utiliser le </w:t>
      </w:r>
      <w:r w:rsidR="008D6F08">
        <w:rPr>
          <w:rFonts w:ascii="Calibri" w:eastAsia="Calibri" w:hAnsi="Calibri" w:cs="Calibri"/>
          <w:lang w:val="fr-CA"/>
        </w:rPr>
        <w:t>C</w:t>
      </w:r>
      <w:r w:rsidR="33907C7D" w:rsidRPr="0ABB2F77">
        <w:rPr>
          <w:rFonts w:ascii="Calibri" w:eastAsia="Calibri" w:hAnsi="Calibri" w:cs="Calibri"/>
          <w:lang w:val="fr-CA"/>
        </w:rPr>
        <w:t xml:space="preserve">ertificat de conformité et la marque de certification de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conformément aux dispositions prévues à cet effet.</w:t>
      </w:r>
    </w:p>
    <w:p w14:paraId="48F0C65C" w14:textId="1E3B39FF" w:rsidR="33907C7D" w:rsidRPr="00C77868" w:rsidRDefault="00C77868" w:rsidP="004F669A">
      <w:pPr>
        <w:jc w:val="both"/>
        <w:rPr>
          <w:lang w:val="fr-CA"/>
        </w:rPr>
      </w:pPr>
      <w:r w:rsidRPr="00A371F1">
        <w:rPr>
          <w:rFonts w:ascii="Calibri" w:eastAsia="Calibri" w:hAnsi="Calibri" w:cs="Calibri"/>
          <w:b/>
          <w:bCs/>
          <w:lang w:val="fr-CA"/>
        </w:rPr>
        <w:t>EN FOI DE QUOI, les parties ont signé le présent contrat ainsi que ses annexes</w:t>
      </w:r>
      <w:r>
        <w:rPr>
          <w:rFonts w:ascii="Calibri" w:eastAsia="Calibri" w:hAnsi="Calibri" w:cs="Calibri"/>
          <w:b/>
          <w:bCs/>
          <w:lang w:val="fr-CA"/>
        </w:rPr>
        <w:t xml:space="preserve"> </w:t>
      </w:r>
      <w:r w:rsidRPr="00A371F1">
        <w:rPr>
          <w:rFonts w:ascii="Calibri" w:eastAsia="Calibri" w:hAnsi="Calibri" w:cs="Calibri"/>
          <w:b/>
          <w:bCs/>
          <w:lang w:val="fr-CA"/>
        </w:rPr>
        <w:t>A</w:t>
      </w:r>
      <w:r>
        <w:rPr>
          <w:rFonts w:ascii="Calibri" w:eastAsia="Calibri" w:hAnsi="Calibri" w:cs="Calibri"/>
          <w:b/>
          <w:bCs/>
          <w:lang w:val="fr-CA"/>
        </w:rPr>
        <w:t xml:space="preserve"> et B,</w:t>
      </w:r>
      <w:r w:rsidRPr="00A371F1">
        <w:rPr>
          <w:rFonts w:ascii="Calibri" w:eastAsia="Calibri" w:hAnsi="Calibri" w:cs="Calibri"/>
          <w:b/>
          <w:bCs/>
          <w:lang w:val="fr-CA"/>
        </w:rPr>
        <w:t xml:space="preserve"> qu’elles déclarent avoir lues et acceptées.</w:t>
      </w:r>
    </w:p>
    <w:p w14:paraId="63A05A68" w14:textId="184E0EAC" w:rsidR="33907C7D" w:rsidRDefault="33907C7D" w:rsidP="004F669A">
      <w:pPr>
        <w:jc w:val="both"/>
        <w:rPr>
          <w:rFonts w:ascii="Calibri" w:hAnsi="Calibri"/>
          <w:lang w:val="fr-CA"/>
        </w:rPr>
      </w:pPr>
      <w:r w:rsidRPr="17CFE3CC">
        <w:rPr>
          <w:rFonts w:ascii="Calibri" w:eastAsia="Calibri" w:hAnsi="Calibri" w:cs="Calibri"/>
          <w:lang w:val="fr-CA"/>
        </w:rPr>
        <w:t xml:space="preserve"> </w:t>
      </w:r>
      <w:r w:rsidR="0038294F">
        <w:rPr>
          <w:rFonts w:ascii="Calibri" w:eastAsia="Calibri" w:hAnsi="Calibri" w:cs="Calibri"/>
          <w:lang w:val="fr-CA"/>
        </w:rPr>
        <w:t>CERTIFICATION FOREVIA</w:t>
      </w:r>
      <w:r w:rsidRPr="17CFE3CC">
        <w:rPr>
          <w:rFonts w:ascii="Calibri" w:eastAsia="Calibri" w:hAnsi="Calibri" w:cs="Calibri"/>
          <w:lang w:val="fr-CA"/>
        </w:rPr>
        <w:t xml:space="preserve"> INC.</w:t>
      </w:r>
      <w:r w:rsidRPr="000B1848">
        <w:rPr>
          <w:lang w:val="fr-CA"/>
        </w:rPr>
        <w:tab/>
      </w:r>
      <w:r w:rsidRPr="000B1848">
        <w:rPr>
          <w:lang w:val="fr-CA"/>
        </w:rPr>
        <w:tab/>
      </w:r>
      <w:r w:rsidRPr="17CFE3CC">
        <w:rPr>
          <w:rFonts w:ascii="Calibri" w:eastAsia="Calibri" w:hAnsi="Calibri" w:cs="Calibri"/>
          <w:lang w:val="fr-CA"/>
        </w:rPr>
        <w:t xml:space="preserve"> </w:t>
      </w:r>
      <w:r w:rsidRPr="000B1848">
        <w:rPr>
          <w:lang w:val="fr-CA"/>
        </w:rPr>
        <w:tab/>
      </w:r>
      <w:r w:rsidR="00B8108F">
        <w:rPr>
          <w:lang w:val="fr-CA"/>
        </w:rPr>
        <w:t xml:space="preserve">         </w:t>
      </w:r>
      <w:r w:rsidRPr="17CFE3CC">
        <w:rPr>
          <w:rFonts w:ascii="Calibri" w:eastAsia="Calibri" w:hAnsi="Calibri" w:cs="Calibri"/>
          <w:lang w:val="fr-CA"/>
        </w:rPr>
        <w:t>LE</w:t>
      </w:r>
      <w:r w:rsidRPr="17CFE3CC">
        <w:rPr>
          <w:rFonts w:ascii="Calibri" w:hAnsi="Calibri"/>
          <w:lang w:val="fr-CA"/>
        </w:rPr>
        <w:t xml:space="preserve"> CLIENT</w:t>
      </w:r>
    </w:p>
    <w:p w14:paraId="1E051BDE" w14:textId="77777777" w:rsidR="00576062" w:rsidRDefault="00576062" w:rsidP="004F669A">
      <w:pPr>
        <w:jc w:val="both"/>
        <w:rPr>
          <w:rFonts w:ascii="Calibri" w:hAnsi="Calibri"/>
          <w:lang w:val="fr-CA"/>
        </w:rPr>
      </w:pPr>
    </w:p>
    <w:p w14:paraId="4DFDF4D3" w14:textId="77777777" w:rsidR="00576062" w:rsidRDefault="00576062" w:rsidP="004F669A">
      <w:pPr>
        <w:jc w:val="both"/>
        <w:rPr>
          <w:rFonts w:ascii="Calibri" w:hAnsi="Calibri"/>
          <w:lang w:val="fr-CA"/>
        </w:rPr>
      </w:pPr>
    </w:p>
    <w:p w14:paraId="2E3CB739" w14:textId="1E2B51B6" w:rsidR="33907C7D" w:rsidRPr="004F669A" w:rsidRDefault="1F4201B7" w:rsidP="17CFE3CC">
      <w:pPr>
        <w:jc w:val="both"/>
        <w:rPr>
          <w:lang w:val="fr-CA"/>
        </w:rPr>
      </w:pPr>
      <w:r w:rsidRPr="004F669A">
        <w:rPr>
          <w:rFonts w:ascii="Calibri" w:hAnsi="Calibri"/>
          <w:u w:val="single"/>
          <w:lang w:val="fr-CA"/>
        </w:rPr>
        <w:t>____________________</w:t>
      </w:r>
      <w:r w:rsidR="33907C7D" w:rsidRPr="004F669A">
        <w:rPr>
          <w:u w:val="single"/>
          <w:lang w:val="fr-CA"/>
        </w:rPr>
        <w:tab/>
      </w:r>
      <w:r w:rsidR="33907C7D" w:rsidRPr="004F669A">
        <w:rPr>
          <w:lang w:val="fr-CA"/>
        </w:rPr>
        <w:tab/>
      </w:r>
      <w:r w:rsidR="00B8108F">
        <w:rPr>
          <w:lang w:val="fr-CA"/>
        </w:rPr>
        <w:t xml:space="preserve">                       _______________________</w:t>
      </w:r>
    </w:p>
    <w:tbl>
      <w:tblPr>
        <w:tblStyle w:val="Tableausimple2"/>
        <w:tblW w:w="0" w:type="auto"/>
        <w:tblBorders>
          <w:top w:val="none" w:sz="0" w:space="0" w:color="auto"/>
          <w:bottom w:val="none" w:sz="0" w:space="0" w:color="auto"/>
        </w:tblBorders>
        <w:tblLook w:val="06A0" w:firstRow="1" w:lastRow="0" w:firstColumn="1" w:lastColumn="0" w:noHBand="1" w:noVBand="1"/>
      </w:tblPr>
      <w:tblGrid>
        <w:gridCol w:w="4680"/>
        <w:gridCol w:w="4680"/>
      </w:tblGrid>
      <w:tr w:rsidR="17CFE3CC" w14:paraId="559FC156" w14:textId="77777777" w:rsidTr="000B18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34E1FF74" w14:textId="3E64EE34" w:rsidR="54B95C26" w:rsidRDefault="54B95C26" w:rsidP="17CFE3CC">
            <w:pPr>
              <w:rPr>
                <w:rFonts w:eastAsia="Calibri" w:cs="Calibri"/>
                <w:b w:val="0"/>
                <w:bCs w:val="0"/>
                <w:highlight w:val="yellow"/>
                <w:lang w:val="fr-CA"/>
              </w:rPr>
            </w:pPr>
            <w:r w:rsidRPr="17CFE3CC">
              <w:rPr>
                <w:rFonts w:ascii="Calibri" w:eastAsia="Calibri" w:hAnsi="Calibri" w:cs="Calibri"/>
                <w:b w:val="0"/>
                <w:bCs w:val="0"/>
                <w:lang w:val="fr-CA"/>
              </w:rPr>
              <w:t>NOM :  Alexandre Boursier</w:t>
            </w:r>
          </w:p>
        </w:tc>
        <w:tc>
          <w:tcPr>
            <w:tcW w:w="4680" w:type="dxa"/>
            <w:tcBorders>
              <w:bottom w:val="none" w:sz="0" w:space="0" w:color="auto"/>
            </w:tcBorders>
          </w:tcPr>
          <w:p w14:paraId="1BD2786C" w14:textId="68E27323" w:rsidR="54B95C26" w:rsidRDefault="54B95C26" w:rsidP="17CFE3CC">
            <w:pPr>
              <w:cnfStyle w:val="100000000000" w:firstRow="1" w:lastRow="0" w:firstColumn="0" w:lastColumn="0" w:oddVBand="0" w:evenVBand="0" w:oddHBand="0" w:evenHBand="0" w:firstRowFirstColumn="0" w:firstRowLastColumn="0" w:lastRowFirstColumn="0" w:lastRowLastColumn="0"/>
              <w:rPr>
                <w:rFonts w:eastAsia="Calibri" w:cs="Calibri"/>
                <w:highlight w:val="yellow"/>
                <w:lang w:val="fr-CA"/>
              </w:rPr>
            </w:pPr>
            <w:r w:rsidRPr="17CFE3CC">
              <w:rPr>
                <w:b w:val="0"/>
                <w:bCs w:val="0"/>
                <w:lang w:val="fr-CA"/>
              </w:rPr>
              <w:t xml:space="preserve">NOM :  </w:t>
            </w:r>
            <w:sdt>
              <w:sdtPr>
                <w:rPr>
                  <w:rStyle w:val="Style2"/>
                </w:rPr>
                <w:id w:val="33768058"/>
                <w:placeholder>
                  <w:docPart w:val="95ACFE3F4D9B454EB674366D8C36B4A7"/>
                </w:placeholder>
                <w:showingPlcHdr/>
                <w15:color w:val="000000"/>
              </w:sdtPr>
              <w:sdtEndPr>
                <w:rPr>
                  <w:rStyle w:val="Policepardfaut"/>
                  <w:rFonts w:asciiTheme="minorHAnsi" w:hAnsiTheme="minorHAnsi"/>
                  <w:lang w:val="fr-CA"/>
                </w:rPr>
              </w:sdtEndPr>
              <w:sdtContent>
                <w:r w:rsidRPr="17CFE3CC">
                  <w:rPr>
                    <w:rFonts w:eastAsia="Calibri" w:cs="Calibri"/>
                    <w:b w:val="0"/>
                    <w:bCs w:val="0"/>
                    <w:highlight w:val="yellow"/>
                    <w:lang w:val="fr-CA"/>
                  </w:rPr>
                  <w:t>nom</w:t>
                </w:r>
              </w:sdtContent>
            </w:sdt>
          </w:p>
        </w:tc>
      </w:tr>
      <w:tr w:rsidR="17CFE3CC" w14:paraId="631B90F7" w14:textId="77777777" w:rsidTr="000B1848">
        <w:trPr>
          <w:trHeight w:val="315"/>
        </w:trPr>
        <w:tc>
          <w:tcPr>
            <w:cnfStyle w:val="001000000000" w:firstRow="0" w:lastRow="0" w:firstColumn="1" w:lastColumn="0" w:oddVBand="0" w:evenVBand="0" w:oddHBand="0" w:evenHBand="0" w:firstRowFirstColumn="0" w:firstRowLastColumn="0" w:lastRowFirstColumn="0" w:lastRowLastColumn="0"/>
            <w:tcW w:w="4680" w:type="dxa"/>
          </w:tcPr>
          <w:p w14:paraId="54AC3AC7" w14:textId="4D6090F3" w:rsidR="54B95C26" w:rsidRDefault="54B95C26" w:rsidP="17CFE3CC">
            <w:pPr>
              <w:rPr>
                <w:rFonts w:eastAsia="Calibri" w:cs="Calibri"/>
                <w:b w:val="0"/>
                <w:bCs w:val="0"/>
                <w:highlight w:val="yellow"/>
                <w:lang w:val="fr-CA"/>
              </w:rPr>
            </w:pPr>
            <w:r w:rsidRPr="17CFE3CC">
              <w:rPr>
                <w:b w:val="0"/>
                <w:bCs w:val="0"/>
                <w:lang w:val="fr-CA"/>
              </w:rPr>
              <w:t>TITRE :  Directeur</w:t>
            </w:r>
          </w:p>
        </w:tc>
        <w:tc>
          <w:tcPr>
            <w:tcW w:w="4680" w:type="dxa"/>
          </w:tcPr>
          <w:p w14:paraId="00247512" w14:textId="65792094" w:rsidR="54B95C26" w:rsidRDefault="54B95C26" w:rsidP="17CFE3C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CA"/>
              </w:rPr>
            </w:pPr>
            <w:r w:rsidRPr="17CFE3CC">
              <w:rPr>
                <w:rFonts w:ascii="Calibri" w:eastAsia="Calibri" w:hAnsi="Calibri" w:cs="Calibri"/>
                <w:lang w:val="fr-CA"/>
              </w:rPr>
              <w:t>TITRE :</w:t>
            </w:r>
            <w:r w:rsidR="000B1848">
              <w:rPr>
                <w:rFonts w:ascii="Calibri" w:eastAsia="Calibri" w:hAnsi="Calibri" w:cs="Calibri"/>
                <w:lang w:val="fr-CA"/>
              </w:rPr>
              <w:t xml:space="preserve"> </w:t>
            </w:r>
            <w:r w:rsidRPr="17CFE3CC">
              <w:rPr>
                <w:rFonts w:ascii="Calibri" w:eastAsia="Calibri" w:hAnsi="Calibri" w:cs="Calibri"/>
                <w:lang w:val="fr-CA"/>
              </w:rPr>
              <w:t xml:space="preserve"> </w:t>
            </w:r>
            <w:sdt>
              <w:sdtPr>
                <w:rPr>
                  <w:rStyle w:val="Style2"/>
                </w:rPr>
                <w:id w:val="1717936553"/>
                <w:placeholder>
                  <w:docPart w:val="10448F762C9F4A2B985D80F3F625B059"/>
                </w:placeholder>
                <w:showingPlcHdr/>
                <w15:color w:val="000000"/>
              </w:sdtPr>
              <w:sdtEndPr>
                <w:rPr>
                  <w:rStyle w:val="Policepardfaut"/>
                  <w:rFonts w:asciiTheme="minorHAnsi" w:hAnsiTheme="minorHAnsi"/>
                  <w:lang w:val="fr-CA"/>
                </w:rPr>
              </w:sdtEndPr>
              <w:sdtContent>
                <w:r w:rsidRPr="005D68B3">
                  <w:rPr>
                    <w:rFonts w:ascii="Calibri" w:eastAsia="Calibri" w:hAnsi="Calibri" w:cs="Calibri"/>
                    <w:highlight w:val="yellow"/>
                    <w:lang w:val="fr-CA"/>
                  </w:rPr>
                  <w:t>titre</w:t>
                </w:r>
              </w:sdtContent>
            </w:sdt>
          </w:p>
        </w:tc>
      </w:tr>
      <w:tr w:rsidR="17CFE3CC" w14:paraId="1A7ED074" w14:textId="77777777" w:rsidTr="000B1848">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483C548C" w14:textId="41130F6A" w:rsidR="54B95C26" w:rsidRDefault="54B95C26" w:rsidP="17CFE3CC">
            <w:pPr>
              <w:rPr>
                <w:rFonts w:ascii="Calibri" w:eastAsia="Calibri" w:hAnsi="Calibri" w:cs="Calibri"/>
                <w:b w:val="0"/>
                <w:bCs w:val="0"/>
                <w:lang w:val="en-US"/>
              </w:rPr>
            </w:pPr>
            <w:r w:rsidRPr="17CFE3CC">
              <w:rPr>
                <w:rFonts w:ascii="Calibri" w:eastAsia="Calibri" w:hAnsi="Calibri" w:cs="Calibri"/>
                <w:b w:val="0"/>
                <w:bCs w:val="0"/>
                <w:lang w:val="en-US"/>
              </w:rPr>
              <w:t xml:space="preserve">DATE : </w:t>
            </w:r>
            <w:r w:rsidR="000B1848">
              <w:rPr>
                <w:rFonts w:ascii="Calibri" w:eastAsia="Calibri" w:hAnsi="Calibri" w:cs="Calibri"/>
                <w:b w:val="0"/>
                <w:bCs w:val="0"/>
                <w:lang w:val="en-US"/>
              </w:rPr>
              <w:t xml:space="preserve">  </w:t>
            </w:r>
            <w:r w:rsidRPr="17CFE3CC">
              <w:rPr>
                <w:rFonts w:ascii="Calibri" w:eastAsia="Calibri" w:hAnsi="Calibri" w:cs="Calibri"/>
                <w:b w:val="0"/>
                <w:bCs w:val="0"/>
                <w:highlight w:val="yellow"/>
                <w:lang w:val="en-US"/>
              </w:rPr>
              <w:t>date</w:t>
            </w:r>
          </w:p>
        </w:tc>
        <w:tc>
          <w:tcPr>
            <w:tcW w:w="4680" w:type="dxa"/>
          </w:tcPr>
          <w:p w14:paraId="2E02A919" w14:textId="72E3B59D" w:rsidR="54B95C26" w:rsidRDefault="54B95C26" w:rsidP="17CFE3CC">
            <w:pPr>
              <w:cnfStyle w:val="000000000000" w:firstRow="0" w:lastRow="0" w:firstColumn="0" w:lastColumn="0" w:oddVBand="0" w:evenVBand="0" w:oddHBand="0" w:evenHBand="0" w:firstRowFirstColumn="0" w:firstRowLastColumn="0" w:lastRowFirstColumn="0" w:lastRowLastColumn="0"/>
              <w:rPr>
                <w:lang w:val="en-US"/>
              </w:rPr>
            </w:pPr>
            <w:r w:rsidRPr="17CFE3CC">
              <w:rPr>
                <w:rFonts w:ascii="Calibri" w:eastAsia="Calibri" w:hAnsi="Calibri" w:cs="Calibri"/>
                <w:lang w:val="en-US"/>
              </w:rPr>
              <w:t xml:space="preserve"> DATE :  </w:t>
            </w:r>
            <w:sdt>
              <w:sdtPr>
                <w:rPr>
                  <w:rStyle w:val="Style2"/>
                </w:rPr>
                <w:id w:val="860502561"/>
                <w:placeholder>
                  <w:docPart w:val="A616E33561294501A69B1577F6F43591"/>
                </w:placeholder>
                <w:showingPlcHdr/>
                <w15:color w:val="000000"/>
              </w:sdtPr>
              <w:sdtEndPr>
                <w:rPr>
                  <w:rStyle w:val="Policepardfaut"/>
                  <w:rFonts w:asciiTheme="minorHAnsi" w:hAnsiTheme="minorHAnsi"/>
                  <w:lang w:val="fr-CA"/>
                </w:rPr>
              </w:sdtEndPr>
              <w:sdtContent>
                <w:r w:rsidRPr="17CFE3CC">
                  <w:rPr>
                    <w:rFonts w:eastAsia="Calibri" w:cs="Calibri"/>
                    <w:highlight w:val="yellow"/>
                    <w:lang w:val="en-US"/>
                  </w:rPr>
                  <w:t>date</w:t>
                </w:r>
              </w:sdtContent>
            </w:sdt>
          </w:p>
        </w:tc>
      </w:tr>
    </w:tbl>
    <w:p w14:paraId="35FE6260" w14:textId="77777777" w:rsidR="000B1848" w:rsidRDefault="000B1848" w:rsidP="004F669A">
      <w:pPr>
        <w:pStyle w:val="Titre2"/>
        <w:jc w:val="both"/>
        <w:rPr>
          <w:lang w:val="fr-CA"/>
        </w:rPr>
      </w:pPr>
    </w:p>
    <w:p w14:paraId="4E4C7033" w14:textId="77777777" w:rsidR="000B1848" w:rsidRDefault="000B1848">
      <w:pPr>
        <w:rPr>
          <w:rFonts w:ascii="Calibri" w:eastAsiaTheme="majorEastAsia" w:hAnsi="Calibri" w:cstheme="majorBidi"/>
          <w:b/>
          <w:color w:val="000000" w:themeColor="text1"/>
          <w:sz w:val="26"/>
          <w:szCs w:val="32"/>
          <w:lang w:val="fr-CA"/>
        </w:rPr>
      </w:pPr>
      <w:r>
        <w:rPr>
          <w:lang w:val="fr-CA"/>
        </w:rPr>
        <w:br w:type="page"/>
      </w:r>
    </w:p>
    <w:p w14:paraId="150E76C3" w14:textId="14290A2F" w:rsidR="33907C7D" w:rsidRDefault="5E9B88A3" w:rsidP="004F669A">
      <w:pPr>
        <w:pStyle w:val="Titre2"/>
        <w:jc w:val="both"/>
        <w:rPr>
          <w:lang w:val="fr-CA"/>
        </w:rPr>
      </w:pPr>
      <w:r w:rsidRPr="17CFE3CC">
        <w:rPr>
          <w:lang w:val="fr-CA"/>
        </w:rPr>
        <w:lastRenderedPageBreak/>
        <w:t>A</w:t>
      </w:r>
      <w:r w:rsidR="00736C4B" w:rsidRPr="17CFE3CC">
        <w:rPr>
          <w:lang w:val="fr-CA"/>
        </w:rPr>
        <w:t>NNEXE</w:t>
      </w:r>
      <w:r w:rsidR="33907C7D" w:rsidRPr="17CFE3CC">
        <w:rPr>
          <w:lang w:val="fr-CA"/>
        </w:rPr>
        <w:t xml:space="preserve"> A- DISPOSITIONS GÉNÉRALES</w:t>
      </w:r>
      <w:r w:rsidR="00FC03FB">
        <w:rPr>
          <w:lang w:val="fr-CA"/>
        </w:rPr>
        <w:t xml:space="preserve"> </w:t>
      </w:r>
    </w:p>
    <w:p w14:paraId="654175E1" w14:textId="14D4FEDD" w:rsidR="33907C7D" w:rsidRPr="001F32DD" w:rsidRDefault="33907C7D" w:rsidP="004F669A">
      <w:pPr>
        <w:jc w:val="both"/>
        <w:rPr>
          <w:lang w:val="fr-CA"/>
        </w:rPr>
      </w:pPr>
      <w:r w:rsidRPr="0ABB2F77">
        <w:rPr>
          <w:rFonts w:ascii="Calibri" w:eastAsia="Calibri" w:hAnsi="Calibri" w:cs="Calibri"/>
          <w:b/>
          <w:bCs/>
          <w:lang w:val="fr-CA"/>
        </w:rPr>
        <w:t xml:space="preserve">1. Obligations et engagements de </w:t>
      </w:r>
      <w:proofErr w:type="spellStart"/>
      <w:r w:rsidR="0038294F">
        <w:rPr>
          <w:rFonts w:ascii="Calibri" w:eastAsia="Calibri" w:hAnsi="Calibri" w:cs="Calibri"/>
          <w:b/>
          <w:bCs/>
          <w:lang w:val="fr-CA"/>
        </w:rPr>
        <w:t>Forevia</w:t>
      </w:r>
      <w:proofErr w:type="spellEnd"/>
    </w:p>
    <w:p w14:paraId="77DF6566" w14:textId="653FFDE1" w:rsidR="33907C7D" w:rsidRPr="001F32DD" w:rsidRDefault="33907C7D" w:rsidP="004F669A">
      <w:pPr>
        <w:jc w:val="both"/>
        <w:rPr>
          <w:lang w:val="fr-CA"/>
        </w:rPr>
      </w:pPr>
      <w:r w:rsidRPr="0ABB2F77">
        <w:rPr>
          <w:rFonts w:ascii="Calibri" w:eastAsia="Calibri" w:hAnsi="Calibri" w:cs="Calibri"/>
          <w:lang w:val="fr-CA"/>
        </w:rPr>
        <w:t xml:space="preserve">a)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s’engage à mener le processus de Certification avec rigueur, professionnalisme et impartialité, en respectant les normes en vigueur.</w:t>
      </w:r>
    </w:p>
    <w:p w14:paraId="17D6349E" w14:textId="6857865F" w:rsidR="33907C7D" w:rsidRPr="001F32DD" w:rsidRDefault="00B243B9" w:rsidP="004F669A">
      <w:pPr>
        <w:jc w:val="both"/>
        <w:rPr>
          <w:lang w:val="fr-CA"/>
        </w:rPr>
      </w:pPr>
      <w:r>
        <w:rPr>
          <w:rFonts w:ascii="Calibri" w:eastAsia="Calibri" w:hAnsi="Calibri" w:cs="Calibri"/>
          <w:lang w:val="fr-CA"/>
        </w:rPr>
        <w:t>b</w:t>
      </w:r>
      <w:r w:rsidR="33907C7D" w:rsidRPr="0ABB2F77">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n'est responsable d'aucun délai résultant du départ d'une personne jugée essentielle à la réalisation des activités de Certification ou de toute autre événement indépendant de sa volonté.</w:t>
      </w:r>
    </w:p>
    <w:p w14:paraId="100B9158" w14:textId="7F1A9402" w:rsidR="33907C7D" w:rsidRPr="001F32DD" w:rsidRDefault="00B243B9" w:rsidP="004F669A">
      <w:pPr>
        <w:jc w:val="both"/>
        <w:rPr>
          <w:lang w:val="fr-CA"/>
        </w:rPr>
      </w:pPr>
      <w:r>
        <w:rPr>
          <w:rFonts w:ascii="Calibri" w:eastAsia="Calibri" w:hAnsi="Calibri" w:cs="Calibri"/>
          <w:lang w:val="fr-CA"/>
        </w:rPr>
        <w:t>c</w:t>
      </w:r>
      <w:r w:rsidR="33907C7D" w:rsidRPr="0ABB2F77">
        <w:rPr>
          <w:rFonts w:ascii="Calibri" w:eastAsia="Calibri" w:hAnsi="Calibri" w:cs="Calibri"/>
          <w:lang w:val="fr-CA"/>
        </w:rPr>
        <w:t xml:space="preserve">) Toute modification des Exigences du Programme </w:t>
      </w:r>
      <w:r w:rsidR="00EB31C4">
        <w:rPr>
          <w:rFonts w:ascii="Calibri" w:eastAsia="Calibri" w:hAnsi="Calibri" w:cs="Calibri"/>
          <w:lang w:val="fr-CA"/>
        </w:rPr>
        <w:t>PGES</w:t>
      </w:r>
      <w:r w:rsidR="33907C7D" w:rsidRPr="0ABB2F77">
        <w:rPr>
          <w:rFonts w:ascii="Calibri" w:eastAsia="Calibri" w:hAnsi="Calibri" w:cs="Calibri"/>
          <w:lang w:val="fr-CA"/>
        </w:rPr>
        <w:t xml:space="preserve"> sera communiquée par écrit au Client par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w:t>
      </w:r>
    </w:p>
    <w:p w14:paraId="262569FE" w14:textId="3FCE3368" w:rsidR="33907C7D" w:rsidRPr="001F32DD" w:rsidRDefault="00B243B9" w:rsidP="004F669A">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assurera la mise à jour des informations relatives au </w:t>
      </w:r>
      <w:r w:rsidR="008D6F08">
        <w:rPr>
          <w:rFonts w:ascii="Calibri" w:eastAsia="Calibri" w:hAnsi="Calibri" w:cs="Calibri"/>
          <w:lang w:val="fr-CA"/>
        </w:rPr>
        <w:t>C</w:t>
      </w:r>
      <w:r w:rsidR="33907C7D" w:rsidRPr="0ABB2F77">
        <w:rPr>
          <w:rFonts w:ascii="Calibri" w:eastAsia="Calibri" w:hAnsi="Calibri" w:cs="Calibri"/>
          <w:lang w:val="fr-CA"/>
        </w:rPr>
        <w:t>ertificat de conformité du Client sur son site Internet et répondra aux demandes d’information concernant son statut.</w:t>
      </w:r>
    </w:p>
    <w:p w14:paraId="0582CCA8" w14:textId="0B248A1B" w:rsidR="33907C7D" w:rsidRPr="004F669A" w:rsidRDefault="00B243B9" w:rsidP="004F669A">
      <w:pPr>
        <w:jc w:val="both"/>
        <w:rPr>
          <w:rFonts w:ascii="Calibri" w:hAnsi="Calibri"/>
          <w:lang w:val="fr-CA"/>
        </w:rPr>
      </w:pPr>
      <w:r>
        <w:rPr>
          <w:rFonts w:ascii="Calibri" w:eastAsia="Calibri" w:hAnsi="Calibri" w:cs="Calibri"/>
          <w:lang w:val="fr-CA"/>
        </w:rPr>
        <w:t>e</w:t>
      </w:r>
      <w:r w:rsidR="33907C7D" w:rsidRPr="0ABB2F77">
        <w:rPr>
          <w:rFonts w:ascii="Calibri" w:eastAsia="Calibri" w:hAnsi="Calibri" w:cs="Calibri"/>
          <w:lang w:val="fr-CA"/>
        </w:rPr>
        <w:t xml:space="preserve">) Lorsque des tâches sont déléguées à des sous-traitants,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en assume l’entière responsabilité et conserve l’autorité exclusive sur toute décision liée à la Certification.</w:t>
      </w:r>
    </w:p>
    <w:p w14:paraId="75F9D7E7" w14:textId="3D15EBF2" w:rsidR="001E1212" w:rsidRPr="004F669A" w:rsidRDefault="001E1212" w:rsidP="001E1212">
      <w:pPr>
        <w:jc w:val="both"/>
        <w:rPr>
          <w:lang w:val="fr-CA"/>
        </w:rPr>
      </w:pPr>
      <w:r w:rsidRPr="004F669A">
        <w:rPr>
          <w:lang w:val="fr-CA"/>
        </w:rPr>
        <w:t>f) Contracteur indépendant : le contrat n'a pas pour effet de créer une relation employeur-employé, d'associé, d'agent ou de mandant entre les parties. De plus, aucune partie n'a pas reçu de pouvoir tacite ou exprès de créer des obligations ou de lier l’autre partie de quelque manière que ce soit.</w:t>
      </w:r>
    </w:p>
    <w:p w14:paraId="06753CF4" w14:textId="1CB79815" w:rsidR="001E1212" w:rsidRPr="004F669A" w:rsidRDefault="001E1212" w:rsidP="001E1212">
      <w:pPr>
        <w:jc w:val="both"/>
        <w:rPr>
          <w:lang w:val="fr-CA"/>
        </w:rPr>
      </w:pPr>
      <w:r w:rsidRPr="004F669A">
        <w:rPr>
          <w:lang w:val="fr-CA"/>
        </w:rPr>
        <w:t xml:space="preserve">g) Cession : Le Client ne peut céder ses droits et obligations aux termes du contrat sans l’approbation préalable écrite de </w:t>
      </w:r>
      <w:proofErr w:type="spellStart"/>
      <w:r w:rsidR="0038294F">
        <w:rPr>
          <w:lang w:val="fr-CA"/>
        </w:rPr>
        <w:t>Forevia</w:t>
      </w:r>
      <w:proofErr w:type="spellEnd"/>
      <w:r w:rsidRPr="004F669A">
        <w:rPr>
          <w:lang w:val="fr-CA"/>
        </w:rPr>
        <w:t>;</w:t>
      </w:r>
    </w:p>
    <w:p w14:paraId="5AB004A7" w14:textId="4D66FAFE" w:rsidR="001E1212" w:rsidRPr="001E1212" w:rsidRDefault="001E1212" w:rsidP="001E1212">
      <w:pPr>
        <w:jc w:val="both"/>
        <w:rPr>
          <w:lang w:val="fr-CA"/>
        </w:rPr>
      </w:pPr>
      <w:r w:rsidRPr="004F669A">
        <w:rPr>
          <w:lang w:val="fr-CA"/>
        </w:rPr>
        <w:t>h) Renonciation : L’incapacité ou l’omission d’une partie à exercer ses droits pour non-respect ou violation</w:t>
      </w:r>
      <w:r w:rsidRPr="001E1212">
        <w:rPr>
          <w:lang w:val="fr-CA"/>
        </w:rPr>
        <w:t xml:space="preserve"> par l’autre partie des termes du contrat ou des Documents de référence ne sera pas interprétée comme une renonciation permanente à l’exercice du droit d’exercer un droit de recours ni comme un retard dans l’exécution des termes du contrat ou des Documents de référence.</w:t>
      </w:r>
    </w:p>
    <w:p w14:paraId="5DD084FC" w14:textId="1258B6D6" w:rsidR="33907C7D" w:rsidRPr="001F32DD" w:rsidRDefault="33907C7D" w:rsidP="004F669A">
      <w:pPr>
        <w:jc w:val="both"/>
        <w:rPr>
          <w:lang w:val="fr-CA"/>
        </w:rPr>
      </w:pPr>
      <w:r w:rsidRPr="0ABB2F77">
        <w:rPr>
          <w:rFonts w:ascii="Calibri" w:eastAsia="Calibri" w:hAnsi="Calibri" w:cs="Calibri"/>
          <w:b/>
          <w:bCs/>
          <w:lang w:val="fr-CA"/>
        </w:rPr>
        <w:t>2. Responsabilités et engagements du Client</w:t>
      </w:r>
    </w:p>
    <w:p w14:paraId="198AA062" w14:textId="4B9E8171" w:rsidR="33907C7D" w:rsidRPr="001F32DD" w:rsidRDefault="33907C7D" w:rsidP="004F669A">
      <w:pPr>
        <w:jc w:val="both"/>
        <w:rPr>
          <w:lang w:val="fr-CA"/>
        </w:rPr>
      </w:pPr>
      <w:r w:rsidRPr="0ABB2F77">
        <w:rPr>
          <w:rFonts w:ascii="Calibri" w:eastAsia="Calibri" w:hAnsi="Calibri" w:cs="Calibri"/>
          <w:lang w:val="fr-CA"/>
        </w:rPr>
        <w:t xml:space="preserve">a) Si le Client veut utiliser les marques de certification de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ou un document émis dans le cadre du processus de Certification, il s’engage à le faire en conformité avec les dispositions du Contrat et des Documents de référence. En dehors de cette utilisation expressément autorisée, le Client n’est pas habilité à utiliser le nom, les documents ou les marques de commerce de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w:t>
      </w:r>
    </w:p>
    <w:p w14:paraId="6FFCF9AB" w14:textId="2BF59B78" w:rsidR="00F222FF" w:rsidRPr="00F222FF" w:rsidRDefault="33907C7D" w:rsidP="00F222FF">
      <w:pPr>
        <w:jc w:val="both"/>
        <w:rPr>
          <w:rFonts w:ascii="Calibri" w:eastAsia="Calibri" w:hAnsi="Calibri" w:cs="Calibri"/>
          <w:lang w:val="fr-CA"/>
        </w:rPr>
      </w:pPr>
      <w:r w:rsidRPr="0ABB2F77">
        <w:rPr>
          <w:rFonts w:ascii="Calibri" w:eastAsia="Calibri" w:hAnsi="Calibri" w:cs="Calibri"/>
          <w:lang w:val="fr-CA"/>
        </w:rPr>
        <w:t xml:space="preserve">b) Le Client doit fournir et permettre l’accès à toute information technique ou tout autre renseignement requis par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dès lors que ces éléments sont nécessaires ou utiles à la bonne exécution des travaux. Il doit également faciliter le déroulement des travaux en garantissant l’accès à son personnel.</w:t>
      </w:r>
      <w:r w:rsidR="00F222FF">
        <w:rPr>
          <w:rFonts w:ascii="Calibri" w:eastAsia="Calibri" w:hAnsi="Calibri" w:cs="Calibri"/>
          <w:lang w:val="fr-CA"/>
        </w:rPr>
        <w:t xml:space="preserve"> L</w:t>
      </w:r>
      <w:r w:rsidR="00F222FF" w:rsidRPr="00F222FF">
        <w:rPr>
          <w:rFonts w:ascii="Calibri" w:eastAsia="Calibri" w:hAnsi="Calibri" w:cs="Calibri"/>
          <w:lang w:val="fr-CA"/>
        </w:rPr>
        <w:t xml:space="preserve">e </w:t>
      </w:r>
      <w:r w:rsidR="00F222FF">
        <w:rPr>
          <w:rFonts w:ascii="Calibri" w:eastAsia="Calibri" w:hAnsi="Calibri" w:cs="Calibri"/>
          <w:lang w:val="fr-CA"/>
        </w:rPr>
        <w:t>C</w:t>
      </w:r>
      <w:r w:rsidR="00F222FF" w:rsidRPr="00F222FF">
        <w:rPr>
          <w:rFonts w:ascii="Calibri" w:eastAsia="Calibri" w:hAnsi="Calibri" w:cs="Calibri"/>
          <w:lang w:val="fr-CA"/>
        </w:rPr>
        <w:t xml:space="preserve">lient doit soumettre les plus récents états financiers annuels </w:t>
      </w:r>
      <w:r w:rsidR="00F222FF">
        <w:rPr>
          <w:rFonts w:ascii="Calibri" w:eastAsia="Calibri" w:hAnsi="Calibri" w:cs="Calibri"/>
          <w:lang w:val="fr-CA"/>
        </w:rPr>
        <w:t xml:space="preserve">si exigé par </w:t>
      </w:r>
      <w:proofErr w:type="spellStart"/>
      <w:r w:rsidR="0038294F">
        <w:rPr>
          <w:rFonts w:ascii="Calibri" w:eastAsia="Calibri" w:hAnsi="Calibri" w:cs="Calibri"/>
          <w:lang w:val="fr-CA"/>
        </w:rPr>
        <w:t>Forevia</w:t>
      </w:r>
      <w:proofErr w:type="spellEnd"/>
      <w:r w:rsidR="00F222FF">
        <w:rPr>
          <w:rFonts w:ascii="Calibri" w:eastAsia="Calibri" w:hAnsi="Calibri" w:cs="Calibri"/>
          <w:lang w:val="fr-CA"/>
        </w:rPr>
        <w:t xml:space="preserve"> pour vérifier le chiffre d’affaires, pour déterminer le type d’entreprise pour des fins de facturation.</w:t>
      </w:r>
    </w:p>
    <w:p w14:paraId="410A78BF" w14:textId="5702F82D" w:rsidR="33907C7D" w:rsidRPr="001F32DD" w:rsidRDefault="33907C7D" w:rsidP="004F669A">
      <w:pPr>
        <w:jc w:val="both"/>
        <w:rPr>
          <w:lang w:val="fr-CA"/>
        </w:rPr>
      </w:pPr>
    </w:p>
    <w:p w14:paraId="4FF99267" w14:textId="25825C51" w:rsidR="33907C7D" w:rsidRPr="001F32DD" w:rsidRDefault="33907C7D" w:rsidP="004F669A">
      <w:pPr>
        <w:jc w:val="both"/>
        <w:rPr>
          <w:lang w:val="fr-CA"/>
        </w:rPr>
      </w:pPr>
      <w:r w:rsidRPr="0ABB2F77">
        <w:rPr>
          <w:rFonts w:ascii="Calibri" w:eastAsia="Calibri" w:hAnsi="Calibri" w:cs="Calibri"/>
          <w:b/>
          <w:bCs/>
          <w:lang w:val="fr-CA"/>
        </w:rPr>
        <w:t>3. Engagements partagés</w:t>
      </w:r>
    </w:p>
    <w:p w14:paraId="024E7E05" w14:textId="39CCE343" w:rsidR="33907C7D" w:rsidRPr="001F32DD" w:rsidRDefault="33907C7D" w:rsidP="004F669A">
      <w:pPr>
        <w:jc w:val="both"/>
        <w:rPr>
          <w:lang w:val="fr-CA"/>
        </w:rPr>
      </w:pPr>
      <w:r w:rsidRPr="0ABB2F77">
        <w:rPr>
          <w:rFonts w:ascii="Calibri" w:eastAsia="Calibri" w:hAnsi="Calibri" w:cs="Calibri"/>
          <w:lang w:val="fr-CA"/>
        </w:rPr>
        <w:lastRenderedPageBreak/>
        <w:t>a) Sous réserve des dispositions d</w:t>
      </w:r>
      <w:r w:rsidR="007E7BA0">
        <w:rPr>
          <w:rFonts w:ascii="Calibri" w:eastAsia="Calibri" w:hAnsi="Calibri" w:cs="Calibri"/>
          <w:lang w:val="fr-CA"/>
        </w:rPr>
        <w:t>es</w:t>
      </w:r>
      <w:r w:rsidRPr="0ABB2F77">
        <w:rPr>
          <w:rFonts w:ascii="Calibri" w:eastAsia="Calibri" w:hAnsi="Calibri" w:cs="Calibri"/>
          <w:lang w:val="fr-CA"/>
        </w:rPr>
        <w:t xml:space="preserve"> paragraphe</w:t>
      </w:r>
      <w:r w:rsidR="007E7BA0">
        <w:rPr>
          <w:rFonts w:ascii="Calibri" w:eastAsia="Calibri" w:hAnsi="Calibri" w:cs="Calibri"/>
          <w:lang w:val="fr-CA"/>
        </w:rPr>
        <w:t>s</w:t>
      </w:r>
      <w:r w:rsidRPr="0ABB2F77">
        <w:rPr>
          <w:rFonts w:ascii="Calibri" w:eastAsia="Calibri" w:hAnsi="Calibri" w:cs="Calibri"/>
          <w:lang w:val="fr-CA"/>
        </w:rPr>
        <w:t xml:space="preserve"> </w:t>
      </w:r>
      <w:r w:rsidR="007E7BA0">
        <w:rPr>
          <w:rFonts w:ascii="Calibri" w:eastAsia="Calibri" w:hAnsi="Calibri" w:cs="Calibri"/>
          <w:lang w:val="fr-CA"/>
        </w:rPr>
        <w:t>4.6 et 4.10</w:t>
      </w:r>
      <w:r w:rsidRPr="0ABB2F77">
        <w:rPr>
          <w:rFonts w:ascii="Calibri" w:eastAsia="Calibri" w:hAnsi="Calibri" w:cs="Calibri"/>
          <w:lang w:val="fr-CA"/>
        </w:rPr>
        <w:t xml:space="preserve"> du présent contrat,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et le Client s’engagent à adopter les mesures nécessaires afin d’assurer la protection des informations confidentielles et la sécurité commerciale des travaux réalisés dans le cadre du contrat</w:t>
      </w:r>
      <w:r w:rsidR="00774A73">
        <w:rPr>
          <w:rFonts w:ascii="Calibri" w:eastAsia="Calibri" w:hAnsi="Calibri" w:cs="Calibri"/>
          <w:lang w:val="fr-CA"/>
        </w:rPr>
        <w:t xml:space="preserve"> et c</w:t>
      </w:r>
      <w:r w:rsidRPr="0ABB2F77">
        <w:rPr>
          <w:rFonts w:ascii="Calibri" w:eastAsia="Calibri" w:hAnsi="Calibri" w:cs="Calibri"/>
          <w:lang w:val="fr-CA"/>
        </w:rPr>
        <w:t xml:space="preserve">hacune des parties s’engage à ne divulguer aucun renseignement obtenu dans le cadre des activités de Certification à des tiers non autorisés. Toutefois,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se réserve le droit de mentionner le nom du Client à des fins promotionnelles.</w:t>
      </w:r>
    </w:p>
    <w:p w14:paraId="723A1554" w14:textId="140AFD0D" w:rsidR="33907C7D" w:rsidRPr="001F32DD" w:rsidRDefault="33907C7D" w:rsidP="004F669A">
      <w:pPr>
        <w:jc w:val="both"/>
        <w:rPr>
          <w:lang w:val="fr-CA"/>
        </w:rPr>
      </w:pPr>
      <w:r w:rsidRPr="0ABB2F77">
        <w:rPr>
          <w:rFonts w:ascii="Calibri" w:eastAsia="Calibri" w:hAnsi="Calibri" w:cs="Calibri"/>
          <w:lang w:val="fr-CA"/>
        </w:rPr>
        <w:t xml:space="preserve"> </w:t>
      </w:r>
      <w:r w:rsidRPr="0ABB2F77">
        <w:rPr>
          <w:rFonts w:ascii="Calibri" w:eastAsia="Calibri" w:hAnsi="Calibri" w:cs="Calibri"/>
          <w:b/>
          <w:bCs/>
          <w:lang w:val="fr-CA"/>
        </w:rPr>
        <w:t>4. Résiliation et fin de contrat</w:t>
      </w:r>
    </w:p>
    <w:p w14:paraId="3A032229" w14:textId="5093C140" w:rsidR="33907C7D" w:rsidRPr="001F32DD" w:rsidRDefault="33907C7D" w:rsidP="004F669A">
      <w:pPr>
        <w:jc w:val="both"/>
        <w:rPr>
          <w:lang w:val="fr-CA"/>
        </w:rPr>
      </w:pPr>
      <w:r w:rsidRPr="0ABB2F77">
        <w:rPr>
          <w:rFonts w:ascii="Calibri" w:eastAsia="Calibri" w:hAnsi="Calibri" w:cs="Calibri"/>
          <w:lang w:val="fr-CA"/>
        </w:rPr>
        <w:t xml:space="preserve">a) Chacune des parties peut mettre un terme au présent contrat en transmettant un avis écrit à l’autre partie, avec un préavis d’au moins 30 jours. Dans ce cas,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procède à la collecte des informations permettant de résumer les travaux effectués</w:t>
      </w:r>
      <w:r w:rsidR="00774A73">
        <w:rPr>
          <w:rFonts w:ascii="Calibri" w:eastAsia="Calibri" w:hAnsi="Calibri" w:cs="Calibri"/>
          <w:lang w:val="fr-CA"/>
        </w:rPr>
        <w:t xml:space="preserve"> jusqu’à la date de résiliation</w:t>
      </w:r>
      <w:r w:rsidRPr="0ABB2F77">
        <w:rPr>
          <w:rFonts w:ascii="Calibri" w:eastAsia="Calibri" w:hAnsi="Calibri" w:cs="Calibri"/>
          <w:lang w:val="fr-CA"/>
        </w:rPr>
        <w:t xml:space="preserve">, et le Client s’engage à régler, dans un délai de 30 jours suivant la réception de la facture finale, le montant correspondant à la partie forfaitaire des travaux réalisés.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se réserve également le droit de résilier le présent contrat en adressant un avis écrit de 10 jours si des circonstances exceptionnelles le justifient, ou en cas de force majeure.</w:t>
      </w:r>
    </w:p>
    <w:p w14:paraId="5358259E" w14:textId="1EE1A103" w:rsidR="33907C7D" w:rsidRPr="001F32DD" w:rsidRDefault="33907C7D" w:rsidP="004F669A">
      <w:pPr>
        <w:jc w:val="both"/>
        <w:rPr>
          <w:lang w:val="fr-CA"/>
        </w:rPr>
      </w:pPr>
      <w:r w:rsidRPr="0ABB2F77">
        <w:rPr>
          <w:rFonts w:ascii="Calibri" w:eastAsia="Calibri" w:hAnsi="Calibri" w:cs="Calibri"/>
          <w:lang w:val="fr-CA"/>
        </w:rPr>
        <w:t xml:space="preserve">b)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se réserve le droit de résilier immédiatement le présent contrat, sans préavis, si le Client effectue une cession au profit de ses créanciers, engage une procédure de faillite, est déclaré insolvable ou en faillite, ou initie toute démarche relative à l'insolvabilité, la réorganisation financière, un arrangement avec ses créanciers, la dissolution ou la liquidation de son entreprise.</w:t>
      </w:r>
    </w:p>
    <w:p w14:paraId="0D7BFCF4" w14:textId="591B0F19" w:rsidR="33907C7D" w:rsidRPr="001F32DD" w:rsidRDefault="33907C7D" w:rsidP="004F669A">
      <w:pPr>
        <w:jc w:val="both"/>
        <w:rPr>
          <w:lang w:val="fr-CA"/>
        </w:rPr>
      </w:pPr>
      <w:r w:rsidRPr="0ABB2F77">
        <w:rPr>
          <w:rFonts w:ascii="Calibri" w:eastAsia="Calibri" w:hAnsi="Calibri" w:cs="Calibri"/>
          <w:lang w:val="fr-CA"/>
        </w:rPr>
        <w:t xml:space="preserve">c)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peut résilier le présent contrat en adressant un avis écrit au Client si celui-ci manque à l’une de ses obligations contractuelles</w:t>
      </w:r>
      <w:r w:rsidR="00363B5F">
        <w:rPr>
          <w:rFonts w:ascii="Calibri" w:eastAsia="Calibri" w:hAnsi="Calibri" w:cs="Calibri"/>
          <w:lang w:val="fr-CA"/>
        </w:rPr>
        <w:t xml:space="preserve">, </w:t>
      </w:r>
      <w:r w:rsidR="00363B5F" w:rsidRPr="00363B5F">
        <w:rPr>
          <w:rFonts w:ascii="Calibri" w:eastAsia="Calibri" w:hAnsi="Calibri" w:cs="Calibri"/>
          <w:lang w:val="fr-CA"/>
        </w:rPr>
        <w:t>aux termes du présent contrat ou des Documents de r</w:t>
      </w:r>
      <w:r w:rsidR="00363B5F">
        <w:rPr>
          <w:rFonts w:ascii="Calibri" w:eastAsia="Calibri" w:hAnsi="Calibri" w:cs="Calibri"/>
          <w:lang w:val="fr-CA"/>
        </w:rPr>
        <w:t>éfé</w:t>
      </w:r>
      <w:r w:rsidR="00363B5F" w:rsidRPr="00363B5F">
        <w:rPr>
          <w:rFonts w:ascii="Calibri" w:eastAsia="Calibri" w:hAnsi="Calibri" w:cs="Calibri"/>
          <w:lang w:val="fr-CA"/>
        </w:rPr>
        <w:t>rence,</w:t>
      </w:r>
      <w:r w:rsidRPr="0ABB2F77">
        <w:rPr>
          <w:rFonts w:ascii="Calibri" w:eastAsia="Calibri" w:hAnsi="Calibri" w:cs="Calibri"/>
          <w:lang w:val="fr-CA"/>
        </w:rPr>
        <w:t xml:space="preserve"> et ne remédie pas à ce manquement dans un délai de 30 jours suivant la réception d’un avis écrit détaillant la nature du défaut.</w:t>
      </w:r>
    </w:p>
    <w:p w14:paraId="2E5DCB37" w14:textId="0B7D475A" w:rsidR="00971EB9" w:rsidRDefault="33907C7D" w:rsidP="004F669A">
      <w:pPr>
        <w:jc w:val="both"/>
        <w:rPr>
          <w:rFonts w:ascii="Calibri" w:eastAsia="Calibri" w:hAnsi="Calibri" w:cs="Calibri"/>
          <w:lang w:val="fr-CA"/>
        </w:rPr>
      </w:pPr>
      <w:r w:rsidRPr="00BB282D">
        <w:rPr>
          <w:rFonts w:ascii="Calibri" w:eastAsia="Calibri" w:hAnsi="Calibri" w:cs="Calibri"/>
          <w:lang w:val="fr-CA"/>
        </w:rPr>
        <w:t xml:space="preserve">d) </w:t>
      </w:r>
      <w:r w:rsidR="00971EB9" w:rsidRPr="00BB282D">
        <w:rPr>
          <w:rFonts w:ascii="Calibri" w:eastAsia="Calibri" w:hAnsi="Calibri" w:cs="Calibri"/>
          <w:lang w:val="fr-CA"/>
        </w:rPr>
        <w:t>Le</w:t>
      </w:r>
      <w:r w:rsidR="00BB282D" w:rsidRPr="00BB282D">
        <w:rPr>
          <w:rFonts w:ascii="Calibri" w:eastAsia="Calibri" w:hAnsi="Calibri" w:cs="Calibri"/>
          <w:lang w:val="fr-CA"/>
        </w:rPr>
        <w:t xml:space="preserve"> Client </w:t>
      </w:r>
      <w:r w:rsidR="00971EB9" w:rsidRPr="00BB282D">
        <w:rPr>
          <w:rFonts w:ascii="Calibri" w:eastAsia="Calibri" w:hAnsi="Calibri" w:cs="Calibri"/>
          <w:lang w:val="fr-CA"/>
        </w:rPr>
        <w:t>doi</w:t>
      </w:r>
      <w:r w:rsidR="00BB282D" w:rsidRPr="00BB282D">
        <w:rPr>
          <w:rFonts w:ascii="Calibri" w:eastAsia="Calibri" w:hAnsi="Calibri" w:cs="Calibri"/>
          <w:lang w:val="fr-CA"/>
        </w:rPr>
        <w:t>t</w:t>
      </w:r>
      <w:r w:rsidR="00971EB9" w:rsidRPr="00BB282D">
        <w:rPr>
          <w:rFonts w:ascii="Calibri" w:eastAsia="Calibri" w:hAnsi="Calibri" w:cs="Calibri"/>
          <w:lang w:val="fr-CA"/>
        </w:rPr>
        <w:t xml:space="preserve"> avoir payé </w:t>
      </w:r>
      <w:r w:rsidR="00BB282D" w:rsidRPr="00BB282D">
        <w:rPr>
          <w:rFonts w:ascii="Calibri" w:eastAsia="Calibri" w:hAnsi="Calibri" w:cs="Calibri"/>
          <w:lang w:val="fr-CA"/>
        </w:rPr>
        <w:t>sa</w:t>
      </w:r>
      <w:r w:rsidR="00971EB9" w:rsidRPr="00BB282D">
        <w:rPr>
          <w:rFonts w:ascii="Calibri" w:eastAsia="Calibri" w:hAnsi="Calibri" w:cs="Calibri"/>
          <w:lang w:val="fr-CA"/>
        </w:rPr>
        <w:t xml:space="preserve"> facture pour que </w:t>
      </w:r>
      <w:proofErr w:type="spellStart"/>
      <w:r w:rsidR="0038294F">
        <w:rPr>
          <w:rFonts w:ascii="Calibri" w:eastAsia="Calibri" w:hAnsi="Calibri" w:cs="Calibri"/>
          <w:lang w:val="fr-CA"/>
        </w:rPr>
        <w:t>Forevia</w:t>
      </w:r>
      <w:proofErr w:type="spellEnd"/>
      <w:r w:rsidR="00971EB9" w:rsidRPr="00BB282D">
        <w:rPr>
          <w:rFonts w:ascii="Calibri" w:eastAsia="Calibri" w:hAnsi="Calibri" w:cs="Calibri"/>
          <w:lang w:val="fr-CA"/>
        </w:rPr>
        <w:t xml:space="preserve"> procède avec la réalisation de </w:t>
      </w:r>
      <w:r w:rsidR="00BB282D" w:rsidRPr="00BB282D">
        <w:rPr>
          <w:rFonts w:ascii="Calibri" w:eastAsia="Calibri" w:hAnsi="Calibri" w:cs="Calibri"/>
          <w:lang w:val="fr-CA"/>
        </w:rPr>
        <w:t xml:space="preserve">son </w:t>
      </w:r>
      <w:r w:rsidR="00971EB9" w:rsidRPr="00BB282D">
        <w:rPr>
          <w:rFonts w:ascii="Calibri" w:eastAsia="Calibri" w:hAnsi="Calibri" w:cs="Calibri"/>
          <w:lang w:val="fr-CA"/>
        </w:rPr>
        <w:t>Audit</w:t>
      </w:r>
      <w:r w:rsidR="00BB282D">
        <w:rPr>
          <w:rFonts w:ascii="Calibri" w:eastAsia="Calibri" w:hAnsi="Calibri" w:cs="Calibri"/>
          <w:lang w:val="fr-CA"/>
        </w:rPr>
        <w:t xml:space="preserve"> et l’émission de son certificat.</w:t>
      </w:r>
      <w:r w:rsidR="00971EB9">
        <w:rPr>
          <w:rFonts w:ascii="Calibri" w:eastAsia="Calibri" w:hAnsi="Calibri" w:cs="Calibri"/>
          <w:lang w:val="fr-CA"/>
        </w:rPr>
        <w:t xml:space="preserve"> </w:t>
      </w:r>
    </w:p>
    <w:p w14:paraId="035FB4F6" w14:textId="5BE63C3C" w:rsidR="33907C7D" w:rsidRPr="004F669A" w:rsidRDefault="00971EB9" w:rsidP="004F669A">
      <w:pPr>
        <w:jc w:val="both"/>
        <w:rPr>
          <w:rFonts w:ascii="Calibri" w:hAnsi="Calibri"/>
          <w:lang w:val="fr-CA"/>
        </w:rPr>
      </w:pPr>
      <w:r>
        <w:rPr>
          <w:rFonts w:ascii="Calibri" w:eastAsia="Calibri" w:hAnsi="Calibri" w:cs="Calibri"/>
          <w:lang w:val="fr-CA"/>
        </w:rPr>
        <w:t xml:space="preserve">e) </w:t>
      </w:r>
      <w:r w:rsidR="006F0D0D" w:rsidRPr="006F0D0D">
        <w:rPr>
          <w:rFonts w:ascii="Calibri" w:eastAsia="Calibri" w:hAnsi="Calibri" w:cs="Calibri"/>
          <w:lang w:val="fr-CA"/>
        </w:rPr>
        <w:t xml:space="preserve">Si le </w:t>
      </w:r>
      <w:r w:rsidR="006F0D0D">
        <w:rPr>
          <w:rFonts w:ascii="Calibri" w:eastAsia="Calibri" w:hAnsi="Calibri" w:cs="Calibri"/>
          <w:lang w:val="fr-CA"/>
        </w:rPr>
        <w:t xml:space="preserve">Client </w:t>
      </w:r>
      <w:r w:rsidR="00BB282D">
        <w:rPr>
          <w:rFonts w:ascii="Calibri" w:eastAsia="Calibri" w:hAnsi="Calibri" w:cs="Calibri"/>
          <w:lang w:val="fr-CA"/>
        </w:rPr>
        <w:t xml:space="preserve">reçoit une facture pour autres frais et honoraires (tableau 2 plus haut), cette facture doit être payée dans les trente </w:t>
      </w:r>
      <w:r w:rsidR="006F0D0D" w:rsidRPr="006F0D0D">
        <w:rPr>
          <w:rFonts w:ascii="Calibri" w:eastAsia="Calibri" w:hAnsi="Calibri" w:cs="Calibri"/>
          <w:lang w:val="fr-CA"/>
        </w:rPr>
        <w:t>(</w:t>
      </w:r>
      <w:r w:rsidR="00BB282D">
        <w:rPr>
          <w:rFonts w:ascii="Calibri" w:eastAsia="Calibri" w:hAnsi="Calibri" w:cs="Calibri"/>
          <w:lang w:val="fr-CA"/>
        </w:rPr>
        <w:t>3</w:t>
      </w:r>
      <w:r w:rsidR="006F0D0D" w:rsidRPr="006F0D0D">
        <w:rPr>
          <w:rFonts w:ascii="Calibri" w:eastAsia="Calibri" w:hAnsi="Calibri" w:cs="Calibri"/>
          <w:lang w:val="fr-CA"/>
        </w:rPr>
        <w:t xml:space="preserve">0) jours suivant </w:t>
      </w:r>
      <w:r w:rsidR="006F0D0D">
        <w:rPr>
          <w:rFonts w:ascii="Calibri" w:eastAsia="Calibri" w:hAnsi="Calibri" w:cs="Calibri"/>
          <w:lang w:val="fr-CA"/>
        </w:rPr>
        <w:t>s</w:t>
      </w:r>
      <w:r w:rsidR="006F0D0D" w:rsidRPr="006F0D0D">
        <w:rPr>
          <w:rFonts w:ascii="Calibri" w:eastAsia="Calibri" w:hAnsi="Calibri" w:cs="Calibri"/>
          <w:lang w:val="fr-CA"/>
        </w:rPr>
        <w:t xml:space="preserve">a date d’émission, </w:t>
      </w:r>
      <w:r w:rsidR="00BB282D">
        <w:rPr>
          <w:rFonts w:ascii="Calibri" w:eastAsia="Calibri" w:hAnsi="Calibri" w:cs="Calibri"/>
          <w:lang w:val="fr-CA"/>
        </w:rPr>
        <w:t xml:space="preserve">sans quoi </w:t>
      </w:r>
      <w:proofErr w:type="spellStart"/>
      <w:r w:rsidR="0038294F">
        <w:rPr>
          <w:rFonts w:ascii="Calibri" w:eastAsia="Calibri" w:hAnsi="Calibri" w:cs="Calibri"/>
          <w:lang w:val="fr-CA"/>
        </w:rPr>
        <w:t>Forevia</w:t>
      </w:r>
      <w:proofErr w:type="spellEnd"/>
      <w:r w:rsidR="006F0D0D" w:rsidRPr="006F0D0D">
        <w:rPr>
          <w:rFonts w:ascii="Calibri" w:eastAsia="Calibri" w:hAnsi="Calibri" w:cs="Calibri"/>
          <w:lang w:val="fr-CA"/>
        </w:rPr>
        <w:t xml:space="preserve"> pourra suspendre </w:t>
      </w:r>
      <w:r w:rsidR="00BB282D">
        <w:rPr>
          <w:rFonts w:ascii="Calibri" w:eastAsia="Calibri" w:hAnsi="Calibri" w:cs="Calibri"/>
          <w:lang w:val="fr-CA"/>
        </w:rPr>
        <w:t xml:space="preserve">le certificat ou </w:t>
      </w:r>
      <w:r w:rsidR="006F0D0D" w:rsidRPr="006F0D0D">
        <w:rPr>
          <w:rFonts w:ascii="Calibri" w:eastAsia="Calibri" w:hAnsi="Calibri" w:cs="Calibri"/>
          <w:lang w:val="fr-CA"/>
        </w:rPr>
        <w:t>transmettre un avis écrit de résiliation. À défaut de paiement dans les</w:t>
      </w:r>
      <w:r w:rsidR="00BB282D">
        <w:rPr>
          <w:rFonts w:ascii="Calibri" w:eastAsia="Calibri" w:hAnsi="Calibri" w:cs="Calibri"/>
          <w:lang w:val="fr-CA"/>
        </w:rPr>
        <w:t xml:space="preserve"> soixante</w:t>
      </w:r>
      <w:r w:rsidR="006F0D0D" w:rsidRPr="006F0D0D">
        <w:rPr>
          <w:rFonts w:ascii="Calibri" w:eastAsia="Calibri" w:hAnsi="Calibri" w:cs="Calibri"/>
          <w:lang w:val="fr-CA"/>
        </w:rPr>
        <w:t xml:space="preserve"> (</w:t>
      </w:r>
      <w:r w:rsidR="00BB282D">
        <w:rPr>
          <w:rFonts w:ascii="Calibri" w:eastAsia="Calibri" w:hAnsi="Calibri" w:cs="Calibri"/>
          <w:lang w:val="fr-CA"/>
        </w:rPr>
        <w:t>6</w:t>
      </w:r>
      <w:r w:rsidR="006F0D0D" w:rsidRPr="006F0D0D">
        <w:rPr>
          <w:rFonts w:ascii="Calibri" w:eastAsia="Calibri" w:hAnsi="Calibri" w:cs="Calibri"/>
          <w:lang w:val="fr-CA"/>
        </w:rPr>
        <w:t xml:space="preserve">0) jours suivant la date d’émission de la facture, le présent contrat </w:t>
      </w:r>
      <w:r w:rsidR="006F0D0D">
        <w:rPr>
          <w:rFonts w:ascii="Calibri" w:eastAsia="Calibri" w:hAnsi="Calibri" w:cs="Calibri"/>
          <w:lang w:val="fr-CA"/>
        </w:rPr>
        <w:t xml:space="preserve">et le </w:t>
      </w:r>
      <w:r w:rsidR="008D6F08">
        <w:rPr>
          <w:rFonts w:ascii="Calibri" w:eastAsia="Calibri" w:hAnsi="Calibri" w:cs="Calibri"/>
          <w:lang w:val="fr-CA"/>
        </w:rPr>
        <w:t>C</w:t>
      </w:r>
      <w:r w:rsidR="006F0D0D">
        <w:rPr>
          <w:rFonts w:ascii="Calibri" w:eastAsia="Calibri" w:hAnsi="Calibri" w:cs="Calibri"/>
          <w:lang w:val="fr-CA"/>
        </w:rPr>
        <w:t xml:space="preserve">ertificat </w:t>
      </w:r>
      <w:r w:rsidR="006F0D0D" w:rsidRPr="006F0D0D">
        <w:rPr>
          <w:rFonts w:ascii="Calibri" w:eastAsia="Calibri" w:hAnsi="Calibri" w:cs="Calibri"/>
          <w:lang w:val="fr-CA"/>
        </w:rPr>
        <w:t>pourr</w:t>
      </w:r>
      <w:r w:rsidR="006F0D0D">
        <w:rPr>
          <w:rFonts w:ascii="Calibri" w:eastAsia="Calibri" w:hAnsi="Calibri" w:cs="Calibri"/>
          <w:lang w:val="fr-CA"/>
        </w:rPr>
        <w:t xml:space="preserve">ont </w:t>
      </w:r>
      <w:r w:rsidR="006F0D0D" w:rsidRPr="006F0D0D">
        <w:rPr>
          <w:rFonts w:ascii="Calibri" w:eastAsia="Calibri" w:hAnsi="Calibri" w:cs="Calibri"/>
          <w:lang w:val="fr-CA"/>
        </w:rPr>
        <w:t>être résilié</w:t>
      </w:r>
      <w:r w:rsidR="006F0D0D">
        <w:rPr>
          <w:rFonts w:ascii="Calibri" w:eastAsia="Calibri" w:hAnsi="Calibri" w:cs="Calibri"/>
          <w:lang w:val="fr-CA"/>
        </w:rPr>
        <w:t>s</w:t>
      </w:r>
      <w:r w:rsidR="006F0D0D" w:rsidRPr="006F0D0D">
        <w:rPr>
          <w:rFonts w:ascii="Calibri" w:eastAsia="Calibri" w:hAnsi="Calibri" w:cs="Calibri"/>
          <w:lang w:val="fr-CA"/>
        </w:rPr>
        <w:t xml:space="preserve"> de plein droit par </w:t>
      </w:r>
      <w:proofErr w:type="spellStart"/>
      <w:r w:rsidR="0038294F">
        <w:rPr>
          <w:rFonts w:ascii="Calibri" w:eastAsia="Calibri" w:hAnsi="Calibri" w:cs="Calibri"/>
          <w:lang w:val="fr-CA"/>
        </w:rPr>
        <w:t>Forevia</w:t>
      </w:r>
      <w:proofErr w:type="spellEnd"/>
      <w:r w:rsidR="006F0D0D" w:rsidRPr="006F0D0D">
        <w:rPr>
          <w:rFonts w:ascii="Calibri" w:eastAsia="Calibri" w:hAnsi="Calibri" w:cs="Calibri"/>
          <w:lang w:val="fr-CA"/>
        </w:rPr>
        <w:t>, sans autre formalité et sans préjudice de ses autres droits et recours.</w:t>
      </w:r>
    </w:p>
    <w:p w14:paraId="316EB026" w14:textId="20E285D5" w:rsidR="00363B5F" w:rsidRPr="00363B5F" w:rsidRDefault="00971EB9" w:rsidP="00363B5F">
      <w:pPr>
        <w:spacing w:after="0"/>
        <w:jc w:val="both"/>
        <w:rPr>
          <w:rFonts w:ascii="Calibri" w:eastAsia="Calibri" w:hAnsi="Calibri" w:cs="Calibri"/>
          <w:lang w:val="fr-CA"/>
        </w:rPr>
      </w:pPr>
      <w:r>
        <w:rPr>
          <w:rFonts w:ascii="Calibri" w:eastAsia="Calibri" w:hAnsi="Calibri" w:cs="Calibri"/>
          <w:lang w:val="fr-CA"/>
        </w:rPr>
        <w:t>f</w:t>
      </w:r>
      <w:r w:rsidR="00363B5F">
        <w:rPr>
          <w:rFonts w:ascii="Calibri" w:eastAsia="Calibri" w:hAnsi="Calibri" w:cs="Calibri"/>
          <w:lang w:val="fr-CA"/>
        </w:rPr>
        <w:t>) A</w:t>
      </w:r>
      <w:r w:rsidR="00363B5F" w:rsidRPr="00363B5F">
        <w:rPr>
          <w:rFonts w:ascii="Calibri" w:eastAsia="Calibri" w:hAnsi="Calibri" w:cs="Calibri"/>
          <w:lang w:val="fr-CA"/>
        </w:rPr>
        <w:t>dvenant la résiliation du contrat</w:t>
      </w:r>
      <w:r w:rsidR="00363B5F">
        <w:rPr>
          <w:rFonts w:ascii="Calibri" w:eastAsia="Calibri" w:hAnsi="Calibri" w:cs="Calibri"/>
          <w:lang w:val="fr-CA"/>
        </w:rPr>
        <w:t xml:space="preserve"> ou retrait de la </w:t>
      </w:r>
      <w:r>
        <w:rPr>
          <w:rFonts w:ascii="Calibri" w:eastAsia="Calibri" w:hAnsi="Calibri" w:cs="Calibri"/>
          <w:lang w:val="fr-CA"/>
        </w:rPr>
        <w:t>C</w:t>
      </w:r>
      <w:r w:rsidR="00363B5F">
        <w:rPr>
          <w:rFonts w:ascii="Calibri" w:eastAsia="Calibri" w:hAnsi="Calibri" w:cs="Calibri"/>
          <w:lang w:val="fr-CA"/>
        </w:rPr>
        <w:t>ertification</w:t>
      </w:r>
      <w:r w:rsidR="00363B5F" w:rsidRPr="00363B5F">
        <w:rPr>
          <w:rFonts w:ascii="Calibri" w:eastAsia="Calibri" w:hAnsi="Calibri" w:cs="Calibri"/>
          <w:lang w:val="fr-CA"/>
        </w:rPr>
        <w:t>, pour quelque motif que ce soit :</w:t>
      </w:r>
    </w:p>
    <w:p w14:paraId="7E685CFF" w14:textId="15A7FA8C" w:rsidR="00363B5F" w:rsidRPr="00363B5F" w:rsidRDefault="00363B5F" w:rsidP="00363B5F">
      <w:pPr>
        <w:pStyle w:val="Paragraphedeliste"/>
        <w:numPr>
          <w:ilvl w:val="0"/>
          <w:numId w:val="19"/>
        </w:numPr>
        <w:jc w:val="both"/>
        <w:rPr>
          <w:rFonts w:ascii="Calibri" w:eastAsia="Calibri" w:hAnsi="Calibri" w:cs="Calibri"/>
          <w:lang w:val="fr-CA"/>
        </w:rPr>
      </w:pPr>
      <w:r w:rsidRPr="00363B5F">
        <w:rPr>
          <w:rFonts w:ascii="Calibri" w:eastAsia="Calibri" w:hAnsi="Calibri" w:cs="Calibri"/>
          <w:lang w:val="fr-CA"/>
        </w:rPr>
        <w:t xml:space="preserve">tous les services rendus par </w:t>
      </w:r>
      <w:proofErr w:type="spellStart"/>
      <w:r w:rsidR="0038294F">
        <w:rPr>
          <w:rFonts w:ascii="Calibri" w:eastAsia="Calibri" w:hAnsi="Calibri" w:cs="Calibri"/>
          <w:lang w:val="fr-CA"/>
        </w:rPr>
        <w:t>Forevia</w:t>
      </w:r>
      <w:proofErr w:type="spellEnd"/>
      <w:r w:rsidRPr="00363B5F">
        <w:rPr>
          <w:rFonts w:ascii="Calibri" w:eastAsia="Calibri" w:hAnsi="Calibri" w:cs="Calibri"/>
          <w:lang w:val="fr-CA"/>
        </w:rPr>
        <w:t xml:space="preserve"> jusqu’à la date de résiliation effectives devront être payés dans les 30 jours suivant la réception de la facture finale; </w:t>
      </w:r>
    </w:p>
    <w:p w14:paraId="04C48F83" w14:textId="5B83D1A3" w:rsidR="00363B5F" w:rsidRPr="00363B5F" w:rsidRDefault="00363B5F" w:rsidP="00363B5F">
      <w:pPr>
        <w:pStyle w:val="Paragraphedeliste"/>
        <w:numPr>
          <w:ilvl w:val="0"/>
          <w:numId w:val="19"/>
        </w:numPr>
        <w:jc w:val="both"/>
        <w:rPr>
          <w:rFonts w:ascii="Calibri" w:eastAsia="Calibri" w:hAnsi="Calibri" w:cs="Calibri"/>
          <w:lang w:val="fr-CA"/>
        </w:rPr>
      </w:pPr>
      <w:r w:rsidRPr="00363B5F">
        <w:rPr>
          <w:rFonts w:ascii="Calibri" w:eastAsia="Calibri" w:hAnsi="Calibri" w:cs="Calibri"/>
          <w:lang w:val="fr-CA"/>
        </w:rPr>
        <w:t xml:space="preserve">le </w:t>
      </w:r>
      <w:r w:rsidR="008D6F08">
        <w:rPr>
          <w:rFonts w:ascii="Calibri" w:eastAsia="Calibri" w:hAnsi="Calibri" w:cs="Calibri"/>
          <w:lang w:val="fr-CA"/>
        </w:rPr>
        <w:t>C</w:t>
      </w:r>
      <w:r w:rsidRPr="00363B5F">
        <w:rPr>
          <w:rFonts w:ascii="Calibri" w:eastAsia="Calibri" w:hAnsi="Calibri" w:cs="Calibri"/>
          <w:lang w:val="fr-CA"/>
        </w:rPr>
        <w:t xml:space="preserve">ertificat sera automatiquement retiré à la date de résiliation et le client devra cesser toute utilisation des marques associée; et </w:t>
      </w:r>
    </w:p>
    <w:p w14:paraId="03C24539" w14:textId="6D99AD94" w:rsidR="00363B5F" w:rsidRPr="00363B5F" w:rsidRDefault="00363B5F" w:rsidP="00363B5F">
      <w:pPr>
        <w:pStyle w:val="Paragraphedeliste"/>
        <w:numPr>
          <w:ilvl w:val="0"/>
          <w:numId w:val="19"/>
        </w:numPr>
        <w:jc w:val="both"/>
        <w:rPr>
          <w:rFonts w:ascii="Calibri" w:eastAsia="Calibri" w:hAnsi="Calibri" w:cs="Calibri"/>
          <w:lang w:val="fr-CA"/>
        </w:rPr>
      </w:pPr>
      <w:r w:rsidRPr="00363B5F">
        <w:rPr>
          <w:rFonts w:ascii="Calibri" w:eastAsia="Calibri" w:hAnsi="Calibri" w:cs="Calibri"/>
          <w:lang w:val="fr-CA"/>
        </w:rPr>
        <w:t>certains articles du contrat (confidentialité, propriété intellectuelle, frais et modalités de paiement, clauses générales) survivent à la résiliation du contrat.</w:t>
      </w:r>
    </w:p>
    <w:p w14:paraId="1722A4CD" w14:textId="77777777" w:rsidR="000239B7" w:rsidRDefault="33907C7D" w:rsidP="004F669A">
      <w:pPr>
        <w:jc w:val="both"/>
        <w:rPr>
          <w:rFonts w:ascii="Calibri" w:eastAsia="Calibri" w:hAnsi="Calibri" w:cs="Calibri"/>
          <w:lang w:val="fr-CA"/>
        </w:rPr>
      </w:pPr>
      <w:r w:rsidRPr="0ABB2F77">
        <w:rPr>
          <w:rFonts w:ascii="Calibri" w:eastAsia="Calibri" w:hAnsi="Calibri" w:cs="Calibri"/>
          <w:lang w:val="fr-CA"/>
        </w:rPr>
        <w:t xml:space="preserve"> </w:t>
      </w:r>
    </w:p>
    <w:p w14:paraId="04A595FD" w14:textId="231C7E36" w:rsidR="33907C7D" w:rsidRPr="001F32DD" w:rsidRDefault="33907C7D" w:rsidP="004F669A">
      <w:pPr>
        <w:jc w:val="both"/>
        <w:rPr>
          <w:lang w:val="fr-CA"/>
        </w:rPr>
      </w:pPr>
      <w:r w:rsidRPr="0ABB2F77">
        <w:rPr>
          <w:rFonts w:ascii="Calibri" w:eastAsia="Calibri" w:hAnsi="Calibri" w:cs="Calibri"/>
          <w:b/>
          <w:bCs/>
          <w:lang w:val="fr-CA"/>
        </w:rPr>
        <w:lastRenderedPageBreak/>
        <w:t>5. Dispositions diverses</w:t>
      </w:r>
    </w:p>
    <w:p w14:paraId="23BF25BD" w14:textId="65B8249B" w:rsidR="33907C7D" w:rsidRPr="001F32DD" w:rsidRDefault="008456DD" w:rsidP="004F669A">
      <w:pPr>
        <w:jc w:val="both"/>
        <w:rPr>
          <w:lang w:val="fr-CA"/>
        </w:rPr>
      </w:pPr>
      <w:r>
        <w:rPr>
          <w:rFonts w:ascii="Calibri" w:eastAsia="Calibri" w:hAnsi="Calibri" w:cs="Calibri"/>
          <w:lang w:val="fr-CA"/>
        </w:rPr>
        <w:t>a</w:t>
      </w:r>
      <w:r w:rsidR="33907C7D" w:rsidRPr="0ABB2F77">
        <w:rPr>
          <w:rFonts w:ascii="Calibri" w:eastAsia="Calibri" w:hAnsi="Calibri" w:cs="Calibri"/>
          <w:lang w:val="fr-CA"/>
        </w:rPr>
        <w:t>) Tous les droits et taxes applicables, présents ou futurs, seront facturés en supplément des montants stipulés dans le contrat de service.</w:t>
      </w:r>
    </w:p>
    <w:p w14:paraId="07EAFE7E" w14:textId="1A5D355B" w:rsidR="33907C7D" w:rsidRPr="001F32DD" w:rsidRDefault="008456DD" w:rsidP="004F669A">
      <w:pPr>
        <w:jc w:val="both"/>
        <w:rPr>
          <w:lang w:val="fr-CA"/>
        </w:rPr>
      </w:pPr>
      <w:r>
        <w:rPr>
          <w:rFonts w:ascii="Calibri" w:eastAsia="Calibri" w:hAnsi="Calibri" w:cs="Calibri"/>
          <w:lang w:val="fr-CA"/>
        </w:rPr>
        <w:t>b</w:t>
      </w:r>
      <w:r w:rsidR="33907C7D" w:rsidRPr="0ABB2F77">
        <w:rPr>
          <w:rFonts w:ascii="Calibri" w:eastAsia="Calibri" w:hAnsi="Calibri" w:cs="Calibri"/>
          <w:lang w:val="fr-CA"/>
        </w:rPr>
        <w:t xml:space="preserve">) Tous les documents, y compris la correspondance, les rapports, le </w:t>
      </w:r>
      <w:r w:rsidR="008D6F08">
        <w:rPr>
          <w:rFonts w:ascii="Calibri" w:eastAsia="Calibri" w:hAnsi="Calibri" w:cs="Calibri"/>
          <w:lang w:val="fr-CA"/>
        </w:rPr>
        <w:t>C</w:t>
      </w:r>
      <w:r w:rsidR="33907C7D" w:rsidRPr="0ABB2F77">
        <w:rPr>
          <w:rFonts w:ascii="Calibri" w:eastAsia="Calibri" w:hAnsi="Calibri" w:cs="Calibri"/>
          <w:lang w:val="fr-CA"/>
        </w:rPr>
        <w:t>ertificat de conformité et le contrat, sont émis en français. Une version dans une autre langue peut être fournie selon des modalités convenues entre les parties. En cas de divergence entre les versions, la version française fera foi.</w:t>
      </w:r>
    </w:p>
    <w:p w14:paraId="4FDCD867" w14:textId="6373E9E4" w:rsidR="33907C7D" w:rsidRPr="001F32DD" w:rsidRDefault="008456DD" w:rsidP="004F669A">
      <w:pPr>
        <w:jc w:val="both"/>
        <w:rPr>
          <w:lang w:val="fr-CA"/>
        </w:rPr>
      </w:pPr>
      <w:r>
        <w:rPr>
          <w:rFonts w:ascii="Calibri" w:eastAsia="Calibri" w:hAnsi="Calibri" w:cs="Calibri"/>
          <w:lang w:val="fr-CA"/>
        </w:rPr>
        <w:t>c</w:t>
      </w:r>
      <w:r w:rsidR="33907C7D" w:rsidRPr="0ABB2F77">
        <w:rPr>
          <w:rFonts w:ascii="Calibri" w:eastAsia="Calibri" w:hAnsi="Calibri" w:cs="Calibri"/>
          <w:lang w:val="fr-CA"/>
        </w:rPr>
        <w:t xml:space="preserve">) En cas de contradiction entre différents documents contractuels, l’ordre de prévalence sera le suivant : en premier lieu, le Contrat de service, suivi des </w:t>
      </w:r>
      <w:r w:rsidR="003B0EF2">
        <w:rPr>
          <w:rFonts w:ascii="Calibri" w:eastAsia="Calibri" w:hAnsi="Calibri" w:cs="Calibri"/>
          <w:lang w:val="fr-CA"/>
        </w:rPr>
        <w:t>c</w:t>
      </w:r>
      <w:r w:rsidR="33907C7D" w:rsidRPr="0ABB2F77">
        <w:rPr>
          <w:rFonts w:ascii="Calibri" w:eastAsia="Calibri" w:hAnsi="Calibri" w:cs="Calibri"/>
          <w:lang w:val="fr-CA"/>
        </w:rPr>
        <w:t xml:space="preserve">onditions générales </w:t>
      </w:r>
      <w:r w:rsidR="003B0EF2">
        <w:rPr>
          <w:rFonts w:ascii="Calibri" w:eastAsia="Calibri" w:hAnsi="Calibri" w:cs="Calibri"/>
          <w:lang w:val="fr-CA"/>
        </w:rPr>
        <w:t>prévues à la présente annexe A,</w:t>
      </w:r>
      <w:r w:rsidR="33907C7D" w:rsidRPr="0ABB2F77">
        <w:rPr>
          <w:rFonts w:ascii="Calibri" w:eastAsia="Calibri" w:hAnsi="Calibri" w:cs="Calibri"/>
          <w:lang w:val="fr-CA"/>
        </w:rPr>
        <w:t xml:space="preserve"> des </w:t>
      </w:r>
      <w:r w:rsidR="003B0EF2">
        <w:rPr>
          <w:rFonts w:ascii="Calibri" w:eastAsia="Calibri" w:hAnsi="Calibri" w:cs="Calibri"/>
          <w:lang w:val="fr-CA"/>
        </w:rPr>
        <w:t xml:space="preserve">autres </w:t>
      </w:r>
      <w:r w:rsidR="33907C7D" w:rsidRPr="0ABB2F77">
        <w:rPr>
          <w:rFonts w:ascii="Calibri" w:eastAsia="Calibri" w:hAnsi="Calibri" w:cs="Calibri"/>
          <w:lang w:val="fr-CA"/>
        </w:rPr>
        <w:t>annexes du Contrat de service, puis des Documents de référence et, le cas échéant, d</w:t>
      </w:r>
      <w:r w:rsidR="003C7637">
        <w:rPr>
          <w:rFonts w:ascii="Calibri" w:eastAsia="Calibri" w:hAnsi="Calibri" w:cs="Calibri"/>
          <w:lang w:val="fr-CA"/>
        </w:rPr>
        <w:t>u cahier des charges ou de</w:t>
      </w:r>
      <w:r w:rsidR="33907C7D" w:rsidRPr="0ABB2F77">
        <w:rPr>
          <w:rFonts w:ascii="Calibri" w:eastAsia="Calibri" w:hAnsi="Calibri" w:cs="Calibri"/>
          <w:lang w:val="fr-CA"/>
        </w:rPr>
        <w:t xml:space="preserve"> la </w:t>
      </w:r>
      <w:r w:rsidR="003C7637">
        <w:rPr>
          <w:rFonts w:ascii="Calibri" w:eastAsia="Calibri" w:hAnsi="Calibri" w:cs="Calibri"/>
          <w:lang w:val="fr-CA"/>
        </w:rPr>
        <w:t>n</w:t>
      </w:r>
      <w:r w:rsidR="33907C7D" w:rsidRPr="0ABB2F77">
        <w:rPr>
          <w:rFonts w:ascii="Calibri" w:eastAsia="Calibri" w:hAnsi="Calibri" w:cs="Calibri"/>
          <w:lang w:val="fr-CA"/>
        </w:rPr>
        <w:t>orme applicable.</w:t>
      </w:r>
    </w:p>
    <w:p w14:paraId="403DFB9A" w14:textId="7FCA7E7B" w:rsidR="33907C7D" w:rsidRPr="001F32DD" w:rsidRDefault="008456DD" w:rsidP="004F669A">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Lorsque cela s’applique, la durée des </w:t>
      </w:r>
      <w:r w:rsidR="00C266C1">
        <w:rPr>
          <w:rFonts w:ascii="Calibri" w:eastAsia="Calibri" w:hAnsi="Calibri" w:cs="Calibri"/>
          <w:lang w:val="fr-CA"/>
        </w:rPr>
        <w:t>A</w:t>
      </w:r>
      <w:r w:rsidR="33907C7D" w:rsidRPr="0ABB2F77">
        <w:rPr>
          <w:rFonts w:ascii="Calibri" w:eastAsia="Calibri" w:hAnsi="Calibri" w:cs="Calibri"/>
          <w:lang w:val="fr-CA"/>
        </w:rPr>
        <w:t xml:space="preserve">udits réalisés par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est déterminée en tenant compte des normes internationales en vigueur, notamment celles établies par l’International </w:t>
      </w:r>
      <w:proofErr w:type="spellStart"/>
      <w:r w:rsidR="33907C7D" w:rsidRPr="0ABB2F77">
        <w:rPr>
          <w:rFonts w:ascii="Calibri" w:eastAsia="Calibri" w:hAnsi="Calibri" w:cs="Calibri"/>
          <w:lang w:val="fr-CA"/>
        </w:rPr>
        <w:t>Accreditation</w:t>
      </w:r>
      <w:proofErr w:type="spellEnd"/>
      <w:r w:rsidR="33907C7D" w:rsidRPr="0ABB2F77">
        <w:rPr>
          <w:rFonts w:ascii="Calibri" w:eastAsia="Calibri" w:hAnsi="Calibri" w:cs="Calibri"/>
          <w:lang w:val="fr-CA"/>
        </w:rPr>
        <w:t xml:space="preserve"> Forum, Inc. dans le document </w:t>
      </w:r>
      <w:proofErr w:type="spellStart"/>
      <w:r w:rsidR="33907C7D" w:rsidRPr="0ABB2F77">
        <w:rPr>
          <w:rFonts w:ascii="Calibri" w:eastAsia="Calibri" w:hAnsi="Calibri" w:cs="Calibri"/>
          <w:i/>
          <w:iCs/>
          <w:lang w:val="fr-CA"/>
        </w:rPr>
        <w:t>Determination</w:t>
      </w:r>
      <w:proofErr w:type="spellEnd"/>
      <w:r w:rsidR="33907C7D" w:rsidRPr="0ABB2F77">
        <w:rPr>
          <w:rFonts w:ascii="Calibri" w:eastAsia="Calibri" w:hAnsi="Calibri" w:cs="Calibri"/>
          <w:i/>
          <w:iCs/>
          <w:lang w:val="fr-CA"/>
        </w:rPr>
        <w:t xml:space="preserve"> of Audit Time of </w:t>
      </w:r>
      <w:proofErr w:type="spellStart"/>
      <w:r w:rsidR="33907C7D" w:rsidRPr="0ABB2F77">
        <w:rPr>
          <w:rFonts w:ascii="Calibri" w:eastAsia="Calibri" w:hAnsi="Calibri" w:cs="Calibri"/>
          <w:i/>
          <w:iCs/>
          <w:lang w:val="fr-CA"/>
        </w:rPr>
        <w:t>Quality</w:t>
      </w:r>
      <w:proofErr w:type="spellEnd"/>
      <w:r w:rsidR="33907C7D" w:rsidRPr="0ABB2F77">
        <w:rPr>
          <w:rFonts w:ascii="Calibri" w:eastAsia="Calibri" w:hAnsi="Calibri" w:cs="Calibri"/>
          <w:i/>
          <w:iCs/>
          <w:lang w:val="fr-CA"/>
        </w:rPr>
        <w:t xml:space="preserve"> and </w:t>
      </w:r>
      <w:proofErr w:type="spellStart"/>
      <w:r w:rsidR="33907C7D" w:rsidRPr="0ABB2F77">
        <w:rPr>
          <w:rFonts w:ascii="Calibri" w:eastAsia="Calibri" w:hAnsi="Calibri" w:cs="Calibri"/>
          <w:i/>
          <w:iCs/>
          <w:lang w:val="fr-CA"/>
        </w:rPr>
        <w:t>Environmental</w:t>
      </w:r>
      <w:proofErr w:type="spellEnd"/>
      <w:r w:rsidR="33907C7D" w:rsidRPr="0ABB2F77">
        <w:rPr>
          <w:rFonts w:ascii="Calibri" w:eastAsia="Calibri" w:hAnsi="Calibri" w:cs="Calibri"/>
          <w:i/>
          <w:iCs/>
          <w:lang w:val="fr-CA"/>
        </w:rPr>
        <w:t xml:space="preserve"> Management </w:t>
      </w:r>
      <w:proofErr w:type="spellStart"/>
      <w:r w:rsidR="33907C7D" w:rsidRPr="0ABB2F77">
        <w:rPr>
          <w:rFonts w:ascii="Calibri" w:eastAsia="Calibri" w:hAnsi="Calibri" w:cs="Calibri"/>
          <w:i/>
          <w:iCs/>
          <w:lang w:val="fr-CA"/>
        </w:rPr>
        <w:t>Systems</w:t>
      </w:r>
      <w:proofErr w:type="spellEnd"/>
      <w:r w:rsidR="33907C7D" w:rsidRPr="0ABB2F77">
        <w:rPr>
          <w:rFonts w:ascii="Calibri" w:eastAsia="Calibri" w:hAnsi="Calibri" w:cs="Calibri"/>
          <w:lang w:val="fr-CA"/>
        </w:rPr>
        <w:t>. Cette évaluation prend également en considération divers facteurs, y compris, sans s’y limiter, le nombre d’employés, la taille des sites, la complexité des processus et le niveau de risque.</w:t>
      </w:r>
    </w:p>
    <w:p w14:paraId="7B4EE009" w14:textId="7694BE59" w:rsidR="00621A23" w:rsidRDefault="008456DD">
      <w:pPr>
        <w:jc w:val="both"/>
        <w:rPr>
          <w:lang w:val="fr-CA"/>
        </w:rPr>
      </w:pPr>
      <w:r>
        <w:rPr>
          <w:rFonts w:ascii="Calibri" w:eastAsia="Calibri" w:hAnsi="Calibri" w:cs="Calibri"/>
          <w:lang w:val="fr-CA"/>
        </w:rPr>
        <w:t>e</w:t>
      </w:r>
      <w:r w:rsidR="0031640A">
        <w:rPr>
          <w:lang w:val="fr-CA"/>
        </w:rPr>
        <w:t>) U</w:t>
      </w:r>
      <w:r w:rsidR="0031640A" w:rsidRPr="0031640A">
        <w:rPr>
          <w:lang w:val="fr-CA"/>
        </w:rPr>
        <w:t>ne enquête ou un audit à court préavis</w:t>
      </w:r>
      <w:r w:rsidR="0031640A">
        <w:rPr>
          <w:lang w:val="fr-CA"/>
        </w:rPr>
        <w:t xml:space="preserve"> </w:t>
      </w:r>
      <w:r w:rsidR="0031640A" w:rsidRPr="0031640A">
        <w:rPr>
          <w:lang w:val="fr-CA"/>
        </w:rPr>
        <w:t xml:space="preserve">peut être réalisé lorsque </w:t>
      </w:r>
      <w:proofErr w:type="spellStart"/>
      <w:r w:rsidR="0038294F">
        <w:rPr>
          <w:lang w:val="fr-CA"/>
        </w:rPr>
        <w:t>Forevia</w:t>
      </w:r>
      <w:proofErr w:type="spellEnd"/>
      <w:r w:rsidR="0031640A" w:rsidRPr="0031640A">
        <w:rPr>
          <w:lang w:val="fr-CA"/>
        </w:rPr>
        <w:t xml:space="preserve"> le juge nécessaire. Comme </w:t>
      </w:r>
      <w:r w:rsidR="00D46FB3">
        <w:rPr>
          <w:lang w:val="fr-CA"/>
        </w:rPr>
        <w:t xml:space="preserve">pour </w:t>
      </w:r>
      <w:r w:rsidR="0031640A" w:rsidRPr="0031640A">
        <w:rPr>
          <w:lang w:val="fr-CA"/>
        </w:rPr>
        <w:t xml:space="preserve">tous les autres audits, la facture est transmise </w:t>
      </w:r>
      <w:r w:rsidR="00D46FB3">
        <w:rPr>
          <w:lang w:val="fr-CA"/>
        </w:rPr>
        <w:t xml:space="preserve">au Client </w:t>
      </w:r>
      <w:r w:rsidR="0031640A" w:rsidRPr="0031640A">
        <w:rPr>
          <w:lang w:val="fr-CA"/>
        </w:rPr>
        <w:t>et payée à l’avance par le Client, mais la date d’exécution est déterminée plus tard, avec un court préavis. </w:t>
      </w:r>
    </w:p>
    <w:p w14:paraId="28871F54" w14:textId="5DB9ED4D" w:rsidR="001C731D" w:rsidRDefault="008456DD" w:rsidP="004F669A">
      <w:pPr>
        <w:jc w:val="both"/>
        <w:rPr>
          <w:lang w:val="fr-CA"/>
        </w:rPr>
      </w:pPr>
      <w:r w:rsidRPr="0750968F">
        <w:rPr>
          <w:lang w:val="fr-CA"/>
        </w:rPr>
        <w:t>f</w:t>
      </w:r>
      <w:r w:rsidR="0031640A" w:rsidRPr="0750968F">
        <w:rPr>
          <w:lang w:val="fr-CA"/>
        </w:rPr>
        <w:t xml:space="preserve">) Un audit sans préavis peut être réalisé lorsque </w:t>
      </w:r>
      <w:proofErr w:type="spellStart"/>
      <w:r w:rsidR="0038294F">
        <w:rPr>
          <w:lang w:val="fr-CA"/>
        </w:rPr>
        <w:t>Forevia</w:t>
      </w:r>
      <w:proofErr w:type="spellEnd"/>
      <w:r w:rsidR="0031640A" w:rsidRPr="0750968F">
        <w:rPr>
          <w:lang w:val="fr-CA"/>
        </w:rPr>
        <w:t xml:space="preserve"> le juge nécessaire. </w:t>
      </w:r>
      <w:r w:rsidR="00D46FB3" w:rsidRPr="0750968F">
        <w:rPr>
          <w:lang w:val="fr-CA"/>
        </w:rPr>
        <w:t>Un audit s</w:t>
      </w:r>
      <w:r w:rsidR="477785F4" w:rsidRPr="0750968F">
        <w:rPr>
          <w:lang w:val="fr-CA"/>
        </w:rPr>
        <w:t xml:space="preserve">ans préavis </w:t>
      </w:r>
      <w:r w:rsidR="00D46FB3" w:rsidRPr="0750968F">
        <w:rPr>
          <w:lang w:val="fr-CA"/>
        </w:rPr>
        <w:t xml:space="preserve">est </w:t>
      </w:r>
      <w:r w:rsidR="004F669A">
        <w:rPr>
          <w:lang w:val="fr-CA"/>
        </w:rPr>
        <w:t xml:space="preserve">facturé par </w:t>
      </w:r>
      <w:proofErr w:type="spellStart"/>
      <w:r w:rsidR="0038294F">
        <w:rPr>
          <w:lang w:val="fr-CA"/>
        </w:rPr>
        <w:t>Forevia</w:t>
      </w:r>
      <w:proofErr w:type="spellEnd"/>
      <w:r w:rsidR="004F669A">
        <w:rPr>
          <w:lang w:val="fr-CA"/>
        </w:rPr>
        <w:t xml:space="preserve"> </w:t>
      </w:r>
      <w:r w:rsidR="00D46FB3" w:rsidRPr="0750968F">
        <w:rPr>
          <w:lang w:val="fr-CA"/>
        </w:rPr>
        <w:t>après l’audit</w:t>
      </w:r>
      <w:r w:rsidR="506C0ECE" w:rsidRPr="0750968F">
        <w:rPr>
          <w:lang w:val="fr-CA"/>
        </w:rPr>
        <w:t>, plus les frais de déplacement</w:t>
      </w:r>
      <w:r w:rsidR="004F669A">
        <w:rPr>
          <w:lang w:val="fr-CA"/>
        </w:rPr>
        <w:t xml:space="preserve"> le cas échéant</w:t>
      </w:r>
      <w:r w:rsidR="00D46FB3" w:rsidRPr="0750968F">
        <w:rPr>
          <w:lang w:val="fr-CA"/>
        </w:rPr>
        <w:t>.</w:t>
      </w:r>
    </w:p>
    <w:p w14:paraId="517A35ED" w14:textId="59811B9B" w:rsidR="00055FEF" w:rsidRDefault="008456DD" w:rsidP="004F669A">
      <w:pPr>
        <w:spacing w:after="0" w:line="240" w:lineRule="auto"/>
        <w:jc w:val="both"/>
        <w:rPr>
          <w:rFonts w:ascii="Calibri" w:eastAsia="Calibri" w:hAnsi="Calibri" w:cs="Calibri"/>
          <w:lang w:val="fr-CA"/>
        </w:rPr>
      </w:pPr>
      <w:r>
        <w:rPr>
          <w:rFonts w:ascii="Calibri" w:eastAsia="Calibri" w:hAnsi="Calibri" w:cs="Calibri"/>
          <w:lang w:val="fr-CA"/>
        </w:rPr>
        <w:t>g</w:t>
      </w:r>
      <w:r w:rsidR="00055FEF">
        <w:rPr>
          <w:rFonts w:ascii="Calibri" w:eastAsia="Calibri" w:hAnsi="Calibri" w:cs="Calibri"/>
          <w:lang w:val="fr-CA"/>
        </w:rPr>
        <w:t xml:space="preserve">) </w:t>
      </w:r>
      <w:bookmarkStart w:id="0" w:name="_Hlk196124069"/>
      <w:r w:rsidR="00A36108" w:rsidRPr="00A36108">
        <w:rPr>
          <w:rFonts w:ascii="Calibri" w:eastAsia="Calibri" w:hAnsi="Calibri" w:cs="Calibri"/>
          <w:lang w:val="fr-CA"/>
        </w:rPr>
        <w:t xml:space="preserve">Le </w:t>
      </w:r>
      <w:r w:rsidR="00A36108">
        <w:rPr>
          <w:rFonts w:ascii="Calibri" w:eastAsia="Calibri" w:hAnsi="Calibri" w:cs="Calibri"/>
          <w:lang w:val="fr-CA"/>
        </w:rPr>
        <w:t>Client</w:t>
      </w:r>
      <w:r w:rsidR="00A36108" w:rsidRPr="00A36108">
        <w:rPr>
          <w:rFonts w:ascii="Calibri" w:eastAsia="Calibri" w:hAnsi="Calibri" w:cs="Calibri"/>
          <w:lang w:val="fr-CA"/>
        </w:rPr>
        <w:t xml:space="preserve"> reconnaît et accepte que, si le </w:t>
      </w:r>
      <w:r w:rsidR="007F4C75">
        <w:rPr>
          <w:rFonts w:ascii="Calibri" w:eastAsia="Calibri" w:hAnsi="Calibri" w:cs="Calibri"/>
          <w:lang w:val="fr-CA"/>
        </w:rPr>
        <w:t>C</w:t>
      </w:r>
      <w:r w:rsidR="007F4C75" w:rsidRPr="00A36108">
        <w:rPr>
          <w:rFonts w:ascii="Calibri" w:eastAsia="Calibri" w:hAnsi="Calibri" w:cs="Calibri"/>
          <w:lang w:val="fr-CA"/>
        </w:rPr>
        <w:t xml:space="preserve">ahier </w:t>
      </w:r>
      <w:r w:rsidR="00A36108" w:rsidRPr="00A36108">
        <w:rPr>
          <w:rFonts w:ascii="Calibri" w:eastAsia="Calibri" w:hAnsi="Calibri" w:cs="Calibri"/>
          <w:lang w:val="fr-CA"/>
        </w:rPr>
        <w:t xml:space="preserve">des charges applicable ou les </w:t>
      </w:r>
      <w:r w:rsidR="007F4C75">
        <w:rPr>
          <w:rFonts w:ascii="Calibri" w:eastAsia="Calibri" w:hAnsi="Calibri" w:cs="Calibri"/>
          <w:lang w:val="fr-CA"/>
        </w:rPr>
        <w:t>R</w:t>
      </w:r>
      <w:r w:rsidR="007F4C75" w:rsidRPr="00A36108">
        <w:rPr>
          <w:rFonts w:ascii="Calibri" w:eastAsia="Calibri" w:hAnsi="Calibri" w:cs="Calibri"/>
          <w:lang w:val="fr-CA"/>
        </w:rPr>
        <w:t xml:space="preserve">ègles </w:t>
      </w:r>
      <w:r w:rsidR="00A36108" w:rsidRPr="00A36108">
        <w:rPr>
          <w:rFonts w:ascii="Calibri" w:eastAsia="Calibri" w:hAnsi="Calibri" w:cs="Calibri"/>
          <w:lang w:val="fr-CA"/>
        </w:rPr>
        <w:t xml:space="preserve">de fonctionnement du programme PGES de </w:t>
      </w:r>
      <w:proofErr w:type="spellStart"/>
      <w:r w:rsidR="0038294F">
        <w:rPr>
          <w:rFonts w:ascii="Calibri" w:eastAsia="Calibri" w:hAnsi="Calibri" w:cs="Calibri"/>
          <w:lang w:val="fr-CA"/>
        </w:rPr>
        <w:t>Forevia</w:t>
      </w:r>
      <w:proofErr w:type="spellEnd"/>
      <w:r w:rsidR="00A36108" w:rsidRPr="00A36108">
        <w:rPr>
          <w:rFonts w:ascii="Calibri" w:eastAsia="Calibri" w:hAnsi="Calibri" w:cs="Calibri"/>
          <w:lang w:val="fr-CA"/>
        </w:rPr>
        <w:t xml:space="preserve"> en vigueur au moment de l’audit prévoient la suspension du </w:t>
      </w:r>
      <w:r w:rsidR="008D6F08">
        <w:rPr>
          <w:rFonts w:ascii="Calibri" w:eastAsia="Calibri" w:hAnsi="Calibri" w:cs="Calibri"/>
          <w:lang w:val="fr-CA"/>
        </w:rPr>
        <w:t>C</w:t>
      </w:r>
      <w:r w:rsidR="00A36108" w:rsidRPr="00A36108">
        <w:rPr>
          <w:rFonts w:ascii="Calibri" w:eastAsia="Calibri" w:hAnsi="Calibri" w:cs="Calibri"/>
          <w:lang w:val="fr-CA"/>
        </w:rPr>
        <w:t xml:space="preserve">ertificat en cas de non-conformité à certains indicateurs ou à certaines activités, </w:t>
      </w:r>
      <w:proofErr w:type="spellStart"/>
      <w:r w:rsidR="0038294F">
        <w:rPr>
          <w:rFonts w:ascii="Calibri" w:eastAsia="Calibri" w:hAnsi="Calibri" w:cs="Calibri"/>
          <w:lang w:val="fr-CA"/>
        </w:rPr>
        <w:t>Forevia</w:t>
      </w:r>
      <w:proofErr w:type="spellEnd"/>
      <w:r w:rsidR="00A36108" w:rsidRPr="00A36108">
        <w:rPr>
          <w:rFonts w:ascii="Calibri" w:eastAsia="Calibri" w:hAnsi="Calibri" w:cs="Calibri"/>
          <w:lang w:val="fr-CA"/>
        </w:rPr>
        <w:t xml:space="preserve"> est tenu de procéder à cette suspension sans délai.</w:t>
      </w:r>
      <w:r w:rsidR="00A36108">
        <w:rPr>
          <w:rFonts w:ascii="Calibri" w:eastAsia="Calibri" w:hAnsi="Calibri" w:cs="Calibri"/>
          <w:lang w:val="fr-CA"/>
        </w:rPr>
        <w:t xml:space="preserve"> </w:t>
      </w:r>
      <w:r w:rsidR="007E1387" w:rsidRPr="00A371F1">
        <w:rPr>
          <w:rFonts w:ascii="Calibri" w:eastAsia="Calibri" w:hAnsi="Calibri" w:cs="Calibri"/>
          <w:lang w:val="fr-CA"/>
        </w:rPr>
        <w:t xml:space="preserve">Cette suspension s’exécute de plein droit, sans qu’aucun avis préalable ne soit requis, et sans qu’aucun recours, dédommagement ou compensation ne puisse être réclamé par le </w:t>
      </w:r>
      <w:r w:rsidR="00A36108">
        <w:rPr>
          <w:rFonts w:ascii="Calibri" w:eastAsia="Calibri" w:hAnsi="Calibri" w:cs="Calibri"/>
          <w:lang w:val="fr-CA"/>
        </w:rPr>
        <w:t>Client</w:t>
      </w:r>
      <w:r w:rsidR="007E1387" w:rsidRPr="00A371F1">
        <w:rPr>
          <w:rFonts w:ascii="Calibri" w:eastAsia="Calibri" w:hAnsi="Calibri" w:cs="Calibri"/>
          <w:lang w:val="fr-CA"/>
        </w:rPr>
        <w:t xml:space="preserve"> à l’encontre de </w:t>
      </w:r>
      <w:proofErr w:type="spellStart"/>
      <w:r w:rsidR="0038294F">
        <w:rPr>
          <w:rFonts w:ascii="Calibri" w:eastAsia="Calibri" w:hAnsi="Calibri" w:cs="Calibri"/>
          <w:lang w:val="fr-CA"/>
        </w:rPr>
        <w:t>Forevia</w:t>
      </w:r>
      <w:proofErr w:type="spellEnd"/>
      <w:r w:rsidR="007E1387" w:rsidRPr="00A371F1">
        <w:rPr>
          <w:rFonts w:ascii="Calibri" w:eastAsia="Calibri" w:hAnsi="Calibri" w:cs="Calibri"/>
          <w:lang w:val="fr-CA"/>
        </w:rPr>
        <w:t xml:space="preserve">, sauf dispositions contraires expressément prévues dans le </w:t>
      </w:r>
      <w:r w:rsidR="007F4C75">
        <w:rPr>
          <w:rFonts w:ascii="Calibri" w:eastAsia="Calibri" w:hAnsi="Calibri" w:cs="Calibri"/>
          <w:lang w:val="fr-CA"/>
        </w:rPr>
        <w:t>C</w:t>
      </w:r>
      <w:r w:rsidR="007F4C75" w:rsidRPr="00A371F1">
        <w:rPr>
          <w:rFonts w:ascii="Calibri" w:eastAsia="Calibri" w:hAnsi="Calibri" w:cs="Calibri"/>
          <w:lang w:val="fr-CA"/>
        </w:rPr>
        <w:t xml:space="preserve">ahier </w:t>
      </w:r>
      <w:r w:rsidR="007E1387" w:rsidRPr="00A371F1">
        <w:rPr>
          <w:rFonts w:ascii="Calibri" w:eastAsia="Calibri" w:hAnsi="Calibri" w:cs="Calibri"/>
          <w:lang w:val="fr-CA"/>
        </w:rPr>
        <w:t xml:space="preserve">des charges ou les </w:t>
      </w:r>
      <w:r w:rsidR="007F4C75">
        <w:rPr>
          <w:rFonts w:ascii="Calibri" w:eastAsia="Calibri" w:hAnsi="Calibri" w:cs="Calibri"/>
          <w:lang w:val="fr-CA"/>
        </w:rPr>
        <w:t>R</w:t>
      </w:r>
      <w:r w:rsidR="007F4C75" w:rsidRPr="00A371F1">
        <w:rPr>
          <w:rFonts w:ascii="Calibri" w:eastAsia="Calibri" w:hAnsi="Calibri" w:cs="Calibri"/>
          <w:lang w:val="fr-CA"/>
        </w:rPr>
        <w:t xml:space="preserve">ègles </w:t>
      </w:r>
      <w:r w:rsidR="007E1387" w:rsidRPr="00A371F1">
        <w:rPr>
          <w:rFonts w:ascii="Calibri" w:eastAsia="Calibri" w:hAnsi="Calibri" w:cs="Calibri"/>
          <w:lang w:val="fr-CA"/>
        </w:rPr>
        <w:t>de fonctionnement applicables.</w:t>
      </w:r>
      <w:bookmarkEnd w:id="0"/>
    </w:p>
    <w:p w14:paraId="0F13BC14" w14:textId="181AE4A7" w:rsidR="003C7637" w:rsidRPr="001C731D" w:rsidRDefault="003C7637" w:rsidP="00905991">
      <w:pPr>
        <w:spacing w:after="0" w:line="240" w:lineRule="auto"/>
        <w:jc w:val="both"/>
        <w:rPr>
          <w:lang w:val="fr-CA"/>
        </w:rPr>
      </w:pPr>
    </w:p>
    <w:p w14:paraId="4703FA50" w14:textId="795D3EDD" w:rsidR="00055FEF" w:rsidRPr="001F32DD" w:rsidRDefault="008456DD" w:rsidP="004F669A">
      <w:pPr>
        <w:jc w:val="both"/>
        <w:rPr>
          <w:lang w:val="fr-CA"/>
        </w:rPr>
      </w:pPr>
      <w:r>
        <w:rPr>
          <w:rFonts w:ascii="Calibri" w:eastAsia="Calibri" w:hAnsi="Calibri" w:cs="Calibri"/>
          <w:lang w:val="fr-CA"/>
        </w:rPr>
        <w:t>h</w:t>
      </w:r>
      <w:r w:rsidR="00055FEF" w:rsidRPr="0ABB2F77">
        <w:rPr>
          <w:rFonts w:ascii="Calibri" w:eastAsia="Calibri" w:hAnsi="Calibri" w:cs="Calibri"/>
          <w:lang w:val="fr-CA"/>
        </w:rPr>
        <w:t>) La présente convention est régie par les lois en vigueur au Québec. Les parties reconnaissent la compétence exclusive des tribunaux d</w:t>
      </w:r>
      <w:r w:rsidR="003C7637">
        <w:rPr>
          <w:rFonts w:ascii="Calibri" w:eastAsia="Calibri" w:hAnsi="Calibri" w:cs="Calibri"/>
          <w:lang w:val="fr-CA"/>
        </w:rPr>
        <w:t xml:space="preserve">e Montréal </w:t>
      </w:r>
      <w:r w:rsidR="00055FEF" w:rsidRPr="0ABB2F77">
        <w:rPr>
          <w:rFonts w:ascii="Calibri" w:eastAsia="Calibri" w:hAnsi="Calibri" w:cs="Calibri"/>
          <w:lang w:val="fr-CA"/>
        </w:rPr>
        <w:t>pour trancher tout litige découlant du présent contrat.</w:t>
      </w:r>
    </w:p>
    <w:p w14:paraId="47886F49" w14:textId="2195FE2A" w:rsidR="003C7637" w:rsidRDefault="008456DD" w:rsidP="004F669A">
      <w:pPr>
        <w:jc w:val="both"/>
        <w:rPr>
          <w:rFonts w:ascii="Calibri" w:eastAsia="Calibri" w:hAnsi="Calibri" w:cs="Calibri"/>
          <w:lang w:val="fr-CA"/>
        </w:rPr>
      </w:pPr>
      <w:r>
        <w:rPr>
          <w:rFonts w:ascii="Calibri" w:eastAsia="Calibri" w:hAnsi="Calibri" w:cs="Calibri"/>
          <w:lang w:val="fr-CA"/>
        </w:rPr>
        <w:t>i</w:t>
      </w:r>
      <w:r w:rsidR="00055FEF" w:rsidRPr="0ABB2F77">
        <w:rPr>
          <w:rFonts w:ascii="Calibri" w:eastAsia="Calibri" w:hAnsi="Calibri" w:cs="Calibri"/>
          <w:lang w:val="fr-CA"/>
        </w:rPr>
        <w:t xml:space="preserve">) </w:t>
      </w:r>
      <w:r w:rsidR="004F669A">
        <w:rPr>
          <w:rFonts w:ascii="Calibri" w:eastAsia="Calibri" w:hAnsi="Calibri" w:cs="Calibri"/>
          <w:lang w:val="fr-CA"/>
        </w:rPr>
        <w:t>T</w:t>
      </w:r>
      <w:r w:rsidR="00055FEF" w:rsidRPr="0ABB2F77">
        <w:rPr>
          <w:rFonts w:ascii="Calibri" w:eastAsia="Calibri" w:hAnsi="Calibri" w:cs="Calibri"/>
          <w:lang w:val="fr-CA"/>
        </w:rPr>
        <w:t xml:space="preserve">oute modification du contrat doit faire l’objet d’un accord écrit entre les parties. </w:t>
      </w:r>
      <w:r w:rsidR="001B3D4F">
        <w:rPr>
          <w:rFonts w:ascii="Calibri" w:eastAsia="Calibri" w:hAnsi="Calibri" w:cs="Calibri"/>
          <w:lang w:val="fr-CA"/>
        </w:rPr>
        <w:t>C</w:t>
      </w:r>
      <w:r w:rsidR="00055FEF" w:rsidRPr="0ABB2F77">
        <w:rPr>
          <w:rFonts w:ascii="Calibri" w:eastAsia="Calibri" w:hAnsi="Calibri" w:cs="Calibri"/>
          <w:lang w:val="fr-CA"/>
        </w:rPr>
        <w:t>elles-ci doivent s’entendre sur les impacts de cette modification, notamment en ce qui concerne les coûts des services.</w:t>
      </w:r>
      <w:r w:rsidR="001B3D4F">
        <w:rPr>
          <w:rFonts w:ascii="Calibri" w:eastAsia="Calibri" w:hAnsi="Calibri" w:cs="Calibri"/>
          <w:lang w:val="fr-CA"/>
        </w:rPr>
        <w:t xml:space="preserve"> </w:t>
      </w:r>
      <w:r w:rsidR="003C7637">
        <w:rPr>
          <w:rFonts w:ascii="Calibri" w:eastAsia="Calibri" w:hAnsi="Calibri" w:cs="Calibri"/>
          <w:lang w:val="fr-CA"/>
        </w:rPr>
        <w:br w:type="page"/>
      </w:r>
    </w:p>
    <w:p w14:paraId="5C6B7FFD" w14:textId="43C4006B" w:rsidR="33907C7D" w:rsidRPr="001F32DD" w:rsidRDefault="33907C7D" w:rsidP="004F669A">
      <w:pPr>
        <w:pStyle w:val="Titre2"/>
        <w:jc w:val="both"/>
        <w:rPr>
          <w:lang w:val="fr-CA"/>
        </w:rPr>
      </w:pPr>
      <w:r w:rsidRPr="0ABB2F77">
        <w:rPr>
          <w:lang w:val="fr-CA"/>
        </w:rPr>
        <w:lastRenderedPageBreak/>
        <w:t>A</w:t>
      </w:r>
      <w:r w:rsidR="00736C4B">
        <w:rPr>
          <w:lang w:val="fr-CA"/>
        </w:rPr>
        <w:t>NNEXE</w:t>
      </w:r>
      <w:r w:rsidRPr="0ABB2F77">
        <w:rPr>
          <w:lang w:val="fr-CA"/>
        </w:rPr>
        <w:t xml:space="preserve"> B- LISTE DES TRAVAUX ET COUTS SUPPLEMENTAIRES</w:t>
      </w:r>
    </w:p>
    <w:p w14:paraId="179CBCF5" w14:textId="12E26765" w:rsidR="33907C7D" w:rsidRPr="001F32DD" w:rsidRDefault="33907C7D" w:rsidP="004F669A">
      <w:pPr>
        <w:jc w:val="both"/>
        <w:rPr>
          <w:lang w:val="fr-CA"/>
        </w:rPr>
      </w:pPr>
      <w:r w:rsidRPr="0ABB2F77">
        <w:rPr>
          <w:rFonts w:ascii="Calibri" w:eastAsia="Calibri" w:hAnsi="Calibri" w:cs="Calibri"/>
          <w:lang w:val="fr-CA"/>
        </w:rPr>
        <w:t xml:space="preserve">Conformément au paragraphe </w:t>
      </w:r>
      <w:r w:rsidR="002339BD">
        <w:rPr>
          <w:rFonts w:ascii="Calibri" w:eastAsia="Calibri" w:hAnsi="Calibri" w:cs="Calibri"/>
          <w:lang w:val="fr-CA"/>
        </w:rPr>
        <w:t>3</w:t>
      </w:r>
      <w:r w:rsidRPr="0ABB2F77">
        <w:rPr>
          <w:rFonts w:ascii="Calibri" w:eastAsia="Calibri" w:hAnsi="Calibri" w:cs="Calibri"/>
          <w:lang w:val="fr-CA"/>
        </w:rPr>
        <w:t xml:space="preserve">.2 du présent contrat, des </w:t>
      </w:r>
      <w:r w:rsidR="00134374">
        <w:rPr>
          <w:rFonts w:ascii="Calibri" w:eastAsia="Calibri" w:hAnsi="Calibri" w:cs="Calibri"/>
          <w:lang w:val="fr-CA"/>
        </w:rPr>
        <w:t>f</w:t>
      </w:r>
      <w:r w:rsidRPr="0ABB2F77">
        <w:rPr>
          <w:rFonts w:ascii="Calibri" w:eastAsia="Calibri" w:hAnsi="Calibri" w:cs="Calibri"/>
          <w:lang w:val="fr-CA"/>
        </w:rPr>
        <w:t xml:space="preserve">rais supplémentaires pourront être facturés si </w:t>
      </w:r>
      <w:proofErr w:type="spellStart"/>
      <w:r w:rsidR="0038294F">
        <w:rPr>
          <w:rFonts w:ascii="Calibri" w:eastAsia="Calibri" w:hAnsi="Calibri" w:cs="Calibri"/>
          <w:lang w:val="fr-CA"/>
        </w:rPr>
        <w:t>Forevia</w:t>
      </w:r>
      <w:proofErr w:type="spellEnd"/>
      <w:r w:rsidRPr="0ABB2F77">
        <w:rPr>
          <w:rFonts w:ascii="Calibri" w:eastAsia="Calibri" w:hAnsi="Calibri" w:cs="Calibri"/>
          <w:lang w:val="fr-CA"/>
        </w:rPr>
        <w:t xml:space="preserve"> doit engager des travaux ou des coûts additionnels non prévus dans le cadre du processus de Certification. La liste suivante, non exhaustive, énumère les travaux et frais supplémentaires susceptibles d’entraîner des coûts additionnels à la charge du Client :</w:t>
      </w:r>
    </w:p>
    <w:p w14:paraId="535E3802" w14:textId="5CC85E47" w:rsidR="33907C7D" w:rsidRPr="001F32DD" w:rsidRDefault="33907C7D" w:rsidP="001B3D4F">
      <w:pPr>
        <w:jc w:val="both"/>
        <w:rPr>
          <w:lang w:val="fr-CA"/>
        </w:rPr>
      </w:pPr>
      <w:r w:rsidRPr="0ABB2F77">
        <w:rPr>
          <w:rFonts w:ascii="Calibri" w:eastAsia="Calibri" w:hAnsi="Calibri" w:cs="Calibri"/>
          <w:lang w:val="fr-CA"/>
        </w:rPr>
        <w:t xml:space="preserve">a) </w:t>
      </w:r>
      <w:r w:rsidR="004C4330">
        <w:rPr>
          <w:rFonts w:ascii="Calibri" w:eastAsia="Calibri" w:hAnsi="Calibri" w:cs="Calibri"/>
          <w:lang w:val="fr-CA"/>
        </w:rPr>
        <w:t>Tel que présenté au Tableau 2 sous « T</w:t>
      </w:r>
      <w:r w:rsidR="00221FFD">
        <w:rPr>
          <w:rFonts w:ascii="Calibri" w:eastAsia="Calibri" w:hAnsi="Calibri" w:cs="Calibri"/>
          <w:lang w:val="fr-CA"/>
        </w:rPr>
        <w:t>emps</w:t>
      </w:r>
      <w:r w:rsidR="004C4330">
        <w:rPr>
          <w:rFonts w:ascii="Calibri" w:eastAsia="Calibri" w:hAnsi="Calibri" w:cs="Calibri"/>
          <w:lang w:val="fr-CA"/>
        </w:rPr>
        <w:t xml:space="preserve"> supplémentaire imputable au </w:t>
      </w:r>
      <w:r w:rsidR="000E5D49">
        <w:rPr>
          <w:rFonts w:ascii="Calibri" w:eastAsia="Calibri" w:hAnsi="Calibri" w:cs="Calibri"/>
          <w:lang w:val="fr-CA"/>
        </w:rPr>
        <w:t>Client</w:t>
      </w:r>
      <w:r w:rsidR="004C4330">
        <w:rPr>
          <w:rFonts w:ascii="Calibri" w:eastAsia="Calibri" w:hAnsi="Calibri" w:cs="Calibri"/>
          <w:lang w:val="fr-CA"/>
        </w:rPr>
        <w:t> », t</w:t>
      </w:r>
      <w:r w:rsidRPr="0ABB2F77">
        <w:rPr>
          <w:rFonts w:ascii="Calibri" w:eastAsia="Calibri" w:hAnsi="Calibri" w:cs="Calibri"/>
          <w:lang w:val="fr-CA"/>
        </w:rPr>
        <w:t>oute augmentation déraisonnable du nombre d'interventions requises pour traiter une action corrective, une contestation infondée ou le suivi d’une plainte justifiée à l’encontre du Client</w:t>
      </w:r>
      <w:r w:rsidR="004C4330">
        <w:rPr>
          <w:rFonts w:ascii="Calibri" w:eastAsia="Calibri" w:hAnsi="Calibri" w:cs="Calibri"/>
          <w:lang w:val="fr-CA"/>
        </w:rPr>
        <w:t>.</w:t>
      </w:r>
    </w:p>
    <w:p w14:paraId="54FEAB5A" w14:textId="5572E679" w:rsidR="33907C7D" w:rsidRPr="001F32DD" w:rsidRDefault="33907C7D" w:rsidP="001B3D4F">
      <w:pPr>
        <w:jc w:val="both"/>
        <w:rPr>
          <w:lang w:val="fr-CA"/>
        </w:rPr>
      </w:pPr>
      <w:r w:rsidRPr="0ABB2F77">
        <w:rPr>
          <w:rFonts w:ascii="Calibri" w:eastAsia="Calibri" w:hAnsi="Calibri" w:cs="Calibri"/>
          <w:lang w:val="fr-CA"/>
        </w:rPr>
        <w:t>b) Des modification</w:t>
      </w:r>
      <w:r w:rsidR="00B178B6">
        <w:rPr>
          <w:rFonts w:ascii="Calibri" w:eastAsia="Calibri" w:hAnsi="Calibri" w:cs="Calibri"/>
          <w:lang w:val="fr-CA"/>
        </w:rPr>
        <w:t>s</w:t>
      </w:r>
      <w:r w:rsidRPr="0ABB2F77">
        <w:rPr>
          <w:rFonts w:ascii="Calibri" w:eastAsia="Calibri" w:hAnsi="Calibri" w:cs="Calibri"/>
          <w:lang w:val="fr-CA"/>
        </w:rPr>
        <w:t xml:space="preserve"> à la Portée de la Certification</w:t>
      </w:r>
      <w:r w:rsidR="003E200D">
        <w:rPr>
          <w:rFonts w:ascii="Calibri" w:eastAsia="Calibri" w:hAnsi="Calibri" w:cs="Calibri"/>
          <w:lang w:val="fr-CA"/>
        </w:rPr>
        <w:t xml:space="preserve"> ou la cession du contrat à une nouvelle entité.</w:t>
      </w:r>
    </w:p>
    <w:p w14:paraId="028F14E4" w14:textId="1174A518" w:rsidR="33907C7D" w:rsidRPr="001F32DD" w:rsidRDefault="33907C7D" w:rsidP="001B3D4F">
      <w:pPr>
        <w:jc w:val="both"/>
        <w:rPr>
          <w:lang w:val="fr-CA"/>
        </w:rPr>
      </w:pPr>
      <w:r w:rsidRPr="0ABB2F77">
        <w:rPr>
          <w:rFonts w:ascii="Calibri" w:eastAsia="Calibri" w:hAnsi="Calibri" w:cs="Calibri"/>
          <w:lang w:val="fr-CA"/>
        </w:rPr>
        <w:t xml:space="preserve">c) La nécessité d'effectuer des travaux ou des audits supplémentaires, notamment pour assurer le suivi d'une </w:t>
      </w:r>
      <w:r w:rsidR="000B7207">
        <w:rPr>
          <w:rFonts w:ascii="Calibri" w:eastAsia="Calibri" w:hAnsi="Calibri" w:cs="Calibri"/>
          <w:lang w:val="fr-CA"/>
        </w:rPr>
        <w:t>non-conformité</w:t>
      </w:r>
      <w:r w:rsidRPr="0ABB2F77">
        <w:rPr>
          <w:rFonts w:ascii="Calibri" w:eastAsia="Calibri" w:hAnsi="Calibri" w:cs="Calibri"/>
          <w:lang w:val="fr-CA"/>
        </w:rPr>
        <w:t>.</w:t>
      </w:r>
    </w:p>
    <w:p w14:paraId="0898F4BF" w14:textId="2AF11247" w:rsidR="33907C7D" w:rsidRPr="001F32DD" w:rsidRDefault="0064558F" w:rsidP="001B3D4F">
      <w:pPr>
        <w:jc w:val="both"/>
        <w:rPr>
          <w:lang w:val="fr-CA"/>
        </w:rPr>
      </w:pPr>
      <w:r>
        <w:rPr>
          <w:rFonts w:ascii="Calibri" w:eastAsia="Calibri" w:hAnsi="Calibri" w:cs="Calibri"/>
          <w:lang w:val="fr-CA"/>
        </w:rPr>
        <w:t>d</w:t>
      </w:r>
      <w:r w:rsidR="33907C7D" w:rsidRPr="0ABB2F77">
        <w:rPr>
          <w:rFonts w:ascii="Calibri" w:eastAsia="Calibri" w:hAnsi="Calibri" w:cs="Calibri"/>
          <w:lang w:val="fr-CA"/>
        </w:rPr>
        <w:t xml:space="preserve">) Le report ou l’annulation d’un audit, ou la prolongation de sa durée, à la demande du Client ou en raison de circonstances indépendantes de la volonté de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y compris en cas de résiliation du présent contrat.</w:t>
      </w:r>
    </w:p>
    <w:p w14:paraId="2AE26147" w14:textId="0DD5AEBA" w:rsidR="33907C7D" w:rsidRPr="001F32DD" w:rsidRDefault="0064558F" w:rsidP="001B3D4F">
      <w:pPr>
        <w:jc w:val="both"/>
        <w:rPr>
          <w:lang w:val="fr-CA"/>
        </w:rPr>
      </w:pPr>
      <w:r>
        <w:rPr>
          <w:rFonts w:ascii="Calibri" w:eastAsia="Calibri" w:hAnsi="Calibri" w:cs="Calibri"/>
          <w:lang w:val="fr-CA"/>
        </w:rPr>
        <w:t>e</w:t>
      </w:r>
      <w:r w:rsidR="33907C7D" w:rsidRPr="0ABB2F77">
        <w:rPr>
          <w:rFonts w:ascii="Calibri" w:eastAsia="Calibri" w:hAnsi="Calibri" w:cs="Calibri"/>
          <w:lang w:val="fr-CA"/>
        </w:rPr>
        <w:t>) La traduction de tout document dans une langue autre que le français, à la demande du Client</w:t>
      </w:r>
      <w:r w:rsidR="00221FFD">
        <w:rPr>
          <w:rFonts w:ascii="Calibri" w:eastAsia="Calibri" w:hAnsi="Calibri" w:cs="Calibri"/>
          <w:lang w:val="fr-CA"/>
        </w:rPr>
        <w:t>.</w:t>
      </w:r>
    </w:p>
    <w:p w14:paraId="1EA883F8" w14:textId="7C1FF1E0" w:rsidR="33907C7D" w:rsidRPr="001F32DD" w:rsidRDefault="0064558F" w:rsidP="001B3D4F">
      <w:pPr>
        <w:jc w:val="both"/>
        <w:rPr>
          <w:lang w:val="fr-CA"/>
        </w:rPr>
      </w:pPr>
      <w:r>
        <w:rPr>
          <w:rFonts w:ascii="Calibri" w:eastAsia="Calibri" w:hAnsi="Calibri" w:cs="Calibri"/>
          <w:lang w:val="fr-CA"/>
        </w:rPr>
        <w:t>f</w:t>
      </w:r>
      <w:r w:rsidR="33907C7D" w:rsidRPr="0ABB2F77">
        <w:rPr>
          <w:rFonts w:ascii="Calibri" w:eastAsia="Calibri" w:hAnsi="Calibri" w:cs="Calibri"/>
          <w:lang w:val="fr-CA"/>
        </w:rPr>
        <w:t>) Le remplacement d’un auditeur à la demande du Client.</w:t>
      </w:r>
    </w:p>
    <w:p w14:paraId="7073F5C6" w14:textId="3B6CFE58" w:rsidR="33907C7D" w:rsidRDefault="0064558F" w:rsidP="001B3D4F">
      <w:pPr>
        <w:jc w:val="both"/>
        <w:rPr>
          <w:rFonts w:ascii="Calibri" w:eastAsia="Calibri" w:hAnsi="Calibri" w:cs="Calibri"/>
          <w:lang w:val="fr-CA"/>
        </w:rPr>
      </w:pPr>
      <w:r>
        <w:rPr>
          <w:rFonts w:ascii="Calibri" w:eastAsia="Calibri" w:hAnsi="Calibri" w:cs="Calibri"/>
          <w:lang w:val="fr-CA"/>
        </w:rPr>
        <w:t>g</w:t>
      </w:r>
      <w:r w:rsidR="33907C7D" w:rsidRPr="0ABB2F77">
        <w:rPr>
          <w:rFonts w:ascii="Calibri" w:eastAsia="Calibri" w:hAnsi="Calibri" w:cs="Calibri"/>
          <w:lang w:val="fr-CA"/>
        </w:rPr>
        <w:t>) Un déplacement non planifié sur l’un des sites du Client.</w:t>
      </w:r>
    </w:p>
    <w:p w14:paraId="0E5408A9" w14:textId="0D7972CA" w:rsidR="33907C7D" w:rsidRPr="001F32DD" w:rsidRDefault="0064558F" w:rsidP="001B3D4F">
      <w:pPr>
        <w:jc w:val="both"/>
        <w:rPr>
          <w:lang w:val="fr-CA"/>
        </w:rPr>
      </w:pPr>
      <w:r>
        <w:rPr>
          <w:rFonts w:ascii="Calibri" w:eastAsia="Calibri" w:hAnsi="Calibri" w:cs="Calibri"/>
          <w:lang w:val="fr-CA"/>
        </w:rPr>
        <w:t>h</w:t>
      </w:r>
      <w:r w:rsidR="33907C7D" w:rsidRPr="0ABB2F77">
        <w:rPr>
          <w:rFonts w:ascii="Calibri" w:eastAsia="Calibri" w:hAnsi="Calibri" w:cs="Calibri"/>
          <w:lang w:val="fr-CA"/>
        </w:rPr>
        <w:t xml:space="preserve">) Les informations fournies par le Client pour l’évaluation des coûts des services de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s’avèrent incomplètes, inexactes ou ne correspondent pas à la réalité de la situation du Client.</w:t>
      </w:r>
    </w:p>
    <w:p w14:paraId="1BCA6671" w14:textId="4622EDA1" w:rsidR="33907C7D" w:rsidRPr="001F32DD" w:rsidRDefault="0064558F" w:rsidP="001B3D4F">
      <w:pPr>
        <w:jc w:val="both"/>
        <w:rPr>
          <w:lang w:val="fr-CA"/>
        </w:rPr>
      </w:pPr>
      <w:r>
        <w:rPr>
          <w:rFonts w:ascii="Calibri" w:eastAsia="Calibri" w:hAnsi="Calibri" w:cs="Calibri"/>
          <w:lang w:val="fr-CA"/>
        </w:rPr>
        <w:t>i</w:t>
      </w:r>
      <w:r w:rsidR="33907C7D" w:rsidRPr="0ABB2F77">
        <w:rPr>
          <w:rFonts w:ascii="Calibri" w:eastAsia="Calibri" w:hAnsi="Calibri" w:cs="Calibri"/>
          <w:lang w:val="fr-CA"/>
        </w:rPr>
        <w:t xml:space="preserve">) </w:t>
      </w:r>
      <w:r w:rsidR="00732711">
        <w:rPr>
          <w:rFonts w:ascii="Calibri" w:eastAsia="Calibri" w:hAnsi="Calibri" w:cs="Calibri"/>
          <w:lang w:val="fr-CA"/>
        </w:rPr>
        <w:t>Des</w:t>
      </w:r>
      <w:r w:rsidR="33907C7D" w:rsidRPr="0ABB2F77">
        <w:rPr>
          <w:rFonts w:ascii="Calibri" w:eastAsia="Calibri" w:hAnsi="Calibri" w:cs="Calibri"/>
          <w:lang w:val="fr-CA"/>
        </w:rPr>
        <w:t xml:space="preserve"> modifications aux Exigences du Programme </w:t>
      </w:r>
      <w:r w:rsidR="00EB31C4">
        <w:rPr>
          <w:rFonts w:ascii="Calibri" w:eastAsia="Calibri" w:hAnsi="Calibri" w:cs="Calibri"/>
          <w:lang w:val="fr-CA"/>
        </w:rPr>
        <w:t>PGES</w:t>
      </w:r>
      <w:r w:rsidR="33907C7D" w:rsidRPr="0ABB2F77">
        <w:rPr>
          <w:rFonts w:ascii="Calibri" w:eastAsia="Calibri" w:hAnsi="Calibri" w:cs="Calibri"/>
          <w:lang w:val="fr-CA"/>
        </w:rPr>
        <w:t>.</w:t>
      </w:r>
    </w:p>
    <w:p w14:paraId="2E6EB682" w14:textId="241D1744" w:rsidR="33907C7D" w:rsidRPr="001F32DD" w:rsidRDefault="0064558F" w:rsidP="001B3D4F">
      <w:pPr>
        <w:jc w:val="both"/>
        <w:rPr>
          <w:lang w:val="fr-CA"/>
        </w:rPr>
      </w:pPr>
      <w:r>
        <w:rPr>
          <w:rFonts w:ascii="Calibri" w:eastAsia="Calibri" w:hAnsi="Calibri" w:cs="Calibri"/>
          <w:lang w:val="fr-CA"/>
        </w:rPr>
        <w:t>j</w:t>
      </w:r>
      <w:r w:rsidR="33907C7D" w:rsidRPr="0ABB2F77">
        <w:rPr>
          <w:rFonts w:ascii="Calibri" w:eastAsia="Calibri" w:hAnsi="Calibri" w:cs="Calibri"/>
          <w:lang w:val="fr-CA"/>
        </w:rPr>
        <w:t>) La réalisation des activités d’audit en dehors des heures normales de travail, soit avant 7 h 30 ou après 17 h 30 du lundi au vendredi, ainsi que les samedis, dimanches et jours fériés, à la demande du Client</w:t>
      </w:r>
      <w:r w:rsidR="00B178B6">
        <w:rPr>
          <w:rFonts w:ascii="Calibri" w:eastAsia="Calibri" w:hAnsi="Calibri" w:cs="Calibri"/>
          <w:lang w:val="fr-CA"/>
        </w:rPr>
        <w:t>.</w:t>
      </w:r>
    </w:p>
    <w:p w14:paraId="5ACDC1C4" w14:textId="242FF9D7" w:rsidR="0ABB2F77" w:rsidRDefault="0064558F" w:rsidP="001B3D4F">
      <w:pPr>
        <w:jc w:val="both"/>
        <w:rPr>
          <w:rFonts w:ascii="Calibri" w:eastAsia="Calibri" w:hAnsi="Calibri" w:cs="Calibri"/>
          <w:lang w:val="fr-CA"/>
        </w:rPr>
      </w:pPr>
      <w:r>
        <w:rPr>
          <w:rFonts w:ascii="Calibri" w:eastAsia="Calibri" w:hAnsi="Calibri" w:cs="Calibri"/>
          <w:lang w:val="fr-CA"/>
        </w:rPr>
        <w:t>k</w:t>
      </w:r>
      <w:r w:rsidR="33907C7D" w:rsidRPr="0ABB2F77">
        <w:rPr>
          <w:rFonts w:ascii="Calibri" w:eastAsia="Calibri" w:hAnsi="Calibri" w:cs="Calibri"/>
          <w:lang w:val="fr-CA"/>
        </w:rPr>
        <w:t xml:space="preserve">) L’impossibilité pour </w:t>
      </w:r>
      <w:proofErr w:type="spellStart"/>
      <w:r w:rsidR="0038294F">
        <w:rPr>
          <w:rFonts w:ascii="Calibri" w:eastAsia="Calibri" w:hAnsi="Calibri" w:cs="Calibri"/>
          <w:lang w:val="fr-CA"/>
        </w:rPr>
        <w:t>Forevia</w:t>
      </w:r>
      <w:proofErr w:type="spellEnd"/>
      <w:r w:rsidR="33907C7D" w:rsidRPr="0ABB2F77">
        <w:rPr>
          <w:rFonts w:ascii="Calibri" w:eastAsia="Calibri" w:hAnsi="Calibri" w:cs="Calibri"/>
          <w:lang w:val="fr-CA"/>
        </w:rPr>
        <w:t xml:space="preserve"> d’initier ou de poursuivre les travaux requis dans le cadre du processus de Certification dans les délais entendus lors de la planification de l’audit, en raison de circonstances imputables au Client.</w:t>
      </w:r>
    </w:p>
    <w:p w14:paraId="50E54824" w14:textId="77777777" w:rsidR="00191D9A" w:rsidRDefault="00191D9A">
      <w:pPr>
        <w:rPr>
          <w:rFonts w:ascii="Calibri" w:eastAsiaTheme="majorEastAsia" w:hAnsi="Calibri" w:cstheme="majorBidi"/>
          <w:b/>
          <w:color w:val="000000" w:themeColor="text1"/>
          <w:sz w:val="26"/>
          <w:szCs w:val="32"/>
          <w:lang w:val="fr-CA"/>
        </w:rPr>
      </w:pPr>
      <w:r>
        <w:rPr>
          <w:lang w:val="fr-CA"/>
        </w:rPr>
        <w:br w:type="page"/>
      </w:r>
    </w:p>
    <w:p w14:paraId="246891A7" w14:textId="43822705" w:rsidR="00191D9A" w:rsidRPr="00191D9A" w:rsidRDefault="00191D9A" w:rsidP="00191D9A">
      <w:pPr>
        <w:pStyle w:val="Titre2"/>
        <w:jc w:val="both"/>
        <w:rPr>
          <w:lang w:val="fr-CA"/>
        </w:rPr>
      </w:pPr>
      <w:r>
        <w:rPr>
          <w:lang w:val="fr-CA"/>
        </w:rPr>
        <w:lastRenderedPageBreak/>
        <w:t>ANNEXE</w:t>
      </w:r>
      <w:r w:rsidRPr="00191D9A">
        <w:rPr>
          <w:lang w:val="fr-CA"/>
        </w:rPr>
        <w:t xml:space="preserve"> C</w:t>
      </w:r>
      <w:r>
        <w:rPr>
          <w:lang w:val="fr-CA"/>
        </w:rPr>
        <w:t xml:space="preserve"> – </w:t>
      </w:r>
      <w:r w:rsidRPr="00191D9A">
        <w:rPr>
          <w:lang w:val="fr-CA"/>
        </w:rPr>
        <w:t>LICENCE D’UTIL</w:t>
      </w:r>
      <w:r>
        <w:rPr>
          <w:lang w:val="fr-CA"/>
        </w:rPr>
        <w:t>I</w:t>
      </w:r>
      <w:r w:rsidRPr="00191D9A">
        <w:rPr>
          <w:lang w:val="fr-CA"/>
        </w:rPr>
        <w:t xml:space="preserve">SATION DE LA MARQUE DE CERTIFICATION DE </w:t>
      </w:r>
      <w:r w:rsidR="0038294F">
        <w:rPr>
          <w:lang w:val="fr-CA"/>
        </w:rPr>
        <w:t>FOREVIA</w:t>
      </w:r>
      <w:r w:rsidR="00971EB9">
        <w:rPr>
          <w:lang w:val="fr-CA"/>
        </w:rPr>
        <w:t xml:space="preserve"> </w:t>
      </w:r>
    </w:p>
    <w:tbl>
      <w:tblPr>
        <w:tblStyle w:val="Grilledutableau"/>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370"/>
      </w:tblGrid>
      <w:tr w:rsidR="00191D9A" w:rsidRPr="00576062" w14:paraId="3F9C5872" w14:textId="77777777" w:rsidTr="00191D9A">
        <w:tc>
          <w:tcPr>
            <w:tcW w:w="1985" w:type="dxa"/>
          </w:tcPr>
          <w:p w14:paraId="25050044" w14:textId="77777777" w:rsidR="00191D9A" w:rsidRPr="000239B7" w:rsidRDefault="00191D9A" w:rsidP="0083774A">
            <w:pPr>
              <w:jc w:val="both"/>
              <w:rPr>
                <w:rFonts w:ascii="Calibri" w:hAnsi="Calibri"/>
                <w:sz w:val="22"/>
                <w:szCs w:val="22"/>
                <w:lang w:val="fr-CA"/>
              </w:rPr>
            </w:pPr>
            <w:r w:rsidRPr="000239B7">
              <w:rPr>
                <w:rFonts w:ascii="Calibri" w:hAnsi="Calibri"/>
                <w:sz w:val="22"/>
                <w:szCs w:val="22"/>
                <w:lang w:val="fr-CA"/>
              </w:rPr>
              <w:t>ENTRE:</w:t>
            </w:r>
          </w:p>
        </w:tc>
        <w:tc>
          <w:tcPr>
            <w:tcW w:w="7370" w:type="dxa"/>
          </w:tcPr>
          <w:p w14:paraId="4BE7F2F0" w14:textId="29C6D9C3" w:rsidR="00191D9A" w:rsidRPr="000239B7" w:rsidRDefault="0038294F" w:rsidP="0083774A">
            <w:pPr>
              <w:spacing w:before="60"/>
              <w:jc w:val="both"/>
              <w:rPr>
                <w:rFonts w:ascii="Calibri" w:hAnsi="Calibri"/>
                <w:sz w:val="22"/>
                <w:szCs w:val="22"/>
                <w:lang w:val="fr-CA"/>
              </w:rPr>
            </w:pPr>
            <w:r>
              <w:rPr>
                <w:rFonts w:ascii="Calibri" w:hAnsi="Calibri"/>
                <w:b/>
                <w:sz w:val="22"/>
                <w:szCs w:val="22"/>
                <w:lang w:val="fr-CA"/>
              </w:rPr>
              <w:t xml:space="preserve">Certification </w:t>
            </w:r>
            <w:proofErr w:type="spellStart"/>
            <w:r>
              <w:rPr>
                <w:rFonts w:ascii="Calibri" w:hAnsi="Calibri"/>
                <w:b/>
                <w:sz w:val="22"/>
                <w:szCs w:val="22"/>
                <w:lang w:val="fr-CA"/>
              </w:rPr>
              <w:t>Forevia</w:t>
            </w:r>
            <w:proofErr w:type="spellEnd"/>
            <w:r w:rsidR="00191D9A" w:rsidRPr="000239B7">
              <w:rPr>
                <w:rFonts w:ascii="Calibri" w:hAnsi="Calibri"/>
                <w:b/>
                <w:sz w:val="22"/>
                <w:szCs w:val="22"/>
                <w:lang w:val="fr-CA"/>
              </w:rPr>
              <w:t xml:space="preserve"> Inc</w:t>
            </w:r>
            <w:r w:rsidR="00191D9A" w:rsidRPr="000239B7">
              <w:rPr>
                <w:rFonts w:ascii="Calibri" w:hAnsi="Calibri"/>
                <w:sz w:val="22"/>
                <w:szCs w:val="22"/>
                <w:lang w:val="fr-CA"/>
              </w:rPr>
              <w:t xml:space="preserve">., personne morale légalement constituée et dont l'adresse est le CP 151 </w:t>
            </w:r>
            <w:proofErr w:type="spellStart"/>
            <w:r w:rsidR="00191D9A" w:rsidRPr="000239B7">
              <w:rPr>
                <w:rFonts w:ascii="Calibri" w:hAnsi="Calibri"/>
                <w:sz w:val="22"/>
                <w:szCs w:val="22"/>
                <w:lang w:val="fr-CA"/>
              </w:rPr>
              <w:t>Succ</w:t>
            </w:r>
            <w:proofErr w:type="spellEnd"/>
            <w:r w:rsidR="00191D9A" w:rsidRPr="000239B7">
              <w:rPr>
                <w:rFonts w:ascii="Calibri" w:hAnsi="Calibri"/>
                <w:sz w:val="22"/>
                <w:szCs w:val="22"/>
                <w:lang w:val="fr-CA"/>
              </w:rPr>
              <w:t xml:space="preserve">. Rosemont, Montreal, Quebec, Canada, H1X 3B7 </w:t>
            </w:r>
          </w:p>
          <w:p w14:paraId="1C5FD0E8" w14:textId="77777777" w:rsidR="00191D9A" w:rsidRPr="000239B7" w:rsidRDefault="00191D9A" w:rsidP="0083774A">
            <w:pPr>
              <w:spacing w:before="60"/>
              <w:jc w:val="both"/>
              <w:rPr>
                <w:rFonts w:ascii="Calibri" w:hAnsi="Calibri"/>
                <w:sz w:val="22"/>
                <w:szCs w:val="22"/>
                <w:lang w:val="fr-CA"/>
              </w:rPr>
            </w:pPr>
          </w:p>
          <w:p w14:paraId="22DE2774" w14:textId="2650BE6C" w:rsidR="00191D9A" w:rsidRPr="000239B7" w:rsidRDefault="00191D9A" w:rsidP="0083774A">
            <w:pPr>
              <w:spacing w:before="60"/>
              <w:rPr>
                <w:rFonts w:ascii="Calibri" w:hAnsi="Calibri"/>
                <w:b/>
                <w:sz w:val="22"/>
                <w:szCs w:val="22"/>
                <w:lang w:val="fr-CA"/>
              </w:rPr>
            </w:pPr>
            <w:r w:rsidRPr="000239B7">
              <w:rPr>
                <w:rFonts w:ascii="Calibri" w:hAnsi="Calibri"/>
                <w:sz w:val="22"/>
                <w:szCs w:val="22"/>
                <w:lang w:val="fr-CA"/>
              </w:rPr>
              <w:t xml:space="preserve">(ci-après </w:t>
            </w:r>
            <w:r w:rsidRPr="000239B7">
              <w:rPr>
                <w:rFonts w:ascii="Calibri" w:eastAsia="Calibri" w:hAnsi="Calibri" w:cs="Calibri"/>
                <w:sz w:val="22"/>
                <w:szCs w:val="22"/>
                <w:lang w:val="fr-CA"/>
              </w:rPr>
              <w:t>désignée</w:t>
            </w:r>
            <w:r w:rsidRPr="000239B7">
              <w:rPr>
                <w:rFonts w:ascii="Calibri" w:hAnsi="Calibri"/>
                <w:sz w:val="22"/>
                <w:szCs w:val="22"/>
                <w:lang w:val="fr-CA"/>
              </w:rPr>
              <w:t xml:space="preserve"> comme « </w:t>
            </w:r>
            <w:proofErr w:type="spellStart"/>
            <w:r w:rsidR="0038294F">
              <w:rPr>
                <w:rFonts w:ascii="Calibri" w:hAnsi="Calibri"/>
                <w:b/>
                <w:sz w:val="22"/>
                <w:szCs w:val="22"/>
                <w:lang w:val="fr-CA"/>
              </w:rPr>
              <w:t>Forevia</w:t>
            </w:r>
            <w:proofErr w:type="spellEnd"/>
            <w:r w:rsidRPr="000239B7">
              <w:rPr>
                <w:rFonts w:ascii="Calibri" w:hAnsi="Calibri"/>
                <w:sz w:val="22"/>
                <w:szCs w:val="22"/>
                <w:lang w:val="fr-CA"/>
              </w:rPr>
              <w:t xml:space="preserve"> »)</w:t>
            </w:r>
            <w:r w:rsidRPr="000239B7">
              <w:rPr>
                <w:rFonts w:ascii="Calibri" w:hAnsi="Calibri"/>
                <w:sz w:val="22"/>
                <w:szCs w:val="22"/>
                <w:lang w:val="fr-CA"/>
              </w:rPr>
              <w:br/>
            </w:r>
          </w:p>
        </w:tc>
      </w:tr>
      <w:tr w:rsidR="00191D9A" w:rsidRPr="00576062" w14:paraId="37BEB8FF" w14:textId="77777777" w:rsidTr="00191D9A">
        <w:trPr>
          <w:trHeight w:val="609"/>
        </w:trPr>
        <w:tc>
          <w:tcPr>
            <w:tcW w:w="1985" w:type="dxa"/>
          </w:tcPr>
          <w:p w14:paraId="6BF9D5F1" w14:textId="77777777" w:rsidR="00191D9A" w:rsidRPr="000239B7" w:rsidRDefault="00191D9A" w:rsidP="0083774A">
            <w:pPr>
              <w:jc w:val="both"/>
              <w:rPr>
                <w:rFonts w:ascii="Calibri" w:hAnsi="Calibri"/>
                <w:sz w:val="22"/>
                <w:szCs w:val="22"/>
                <w:lang w:val="fr-CA"/>
              </w:rPr>
            </w:pPr>
            <w:r w:rsidRPr="000239B7">
              <w:rPr>
                <w:rFonts w:ascii="Calibri" w:hAnsi="Calibri"/>
                <w:sz w:val="22"/>
                <w:szCs w:val="22"/>
                <w:lang w:val="fr-CA"/>
              </w:rPr>
              <w:t>ET :</w:t>
            </w:r>
          </w:p>
        </w:tc>
        <w:tc>
          <w:tcPr>
            <w:tcW w:w="7370" w:type="dxa"/>
          </w:tcPr>
          <w:p w14:paraId="3FB23765" w14:textId="416D8F3A" w:rsidR="000239B7" w:rsidRPr="000239B7" w:rsidRDefault="000239B7" w:rsidP="000239B7">
            <w:pPr>
              <w:jc w:val="both"/>
              <w:rPr>
                <w:rFonts w:ascii="Calibri" w:eastAsia="Calibri" w:hAnsi="Calibri" w:cs="Calibri"/>
                <w:sz w:val="22"/>
                <w:szCs w:val="22"/>
                <w:lang w:val="fr-CA"/>
              </w:rPr>
            </w:pPr>
            <w:r w:rsidRPr="000239B7">
              <w:rPr>
                <w:rFonts w:ascii="Calibri" w:hAnsi="Calibri"/>
                <w:sz w:val="22"/>
                <w:szCs w:val="22"/>
                <w:highlight w:val="yellow"/>
                <w:lang w:val="fr-CA"/>
              </w:rPr>
              <w:t>Nom de l’entité</w:t>
            </w:r>
            <w:r w:rsidRPr="000239B7">
              <w:rPr>
                <w:rFonts w:ascii="Calibri" w:hAnsi="Calibri"/>
                <w:sz w:val="22"/>
                <w:szCs w:val="22"/>
                <w:lang w:val="fr-CA"/>
              </w:rPr>
              <w:t xml:space="preserve">, entité juridique dûment constituée et dont l'adresse est </w:t>
            </w:r>
            <w:r w:rsidRPr="000239B7">
              <w:rPr>
                <w:rFonts w:ascii="Calibri" w:eastAsia="Calibri" w:hAnsi="Calibri" w:cs="Calibri"/>
                <w:sz w:val="22"/>
                <w:szCs w:val="22"/>
                <w:lang w:val="fr-CA"/>
              </w:rPr>
              <w:t xml:space="preserve">le </w:t>
            </w:r>
            <w:r w:rsidRPr="000239B7">
              <w:rPr>
                <w:rFonts w:ascii="Calibri" w:eastAsia="Calibri" w:hAnsi="Calibri" w:cs="Calibri"/>
                <w:sz w:val="22"/>
                <w:szCs w:val="22"/>
                <w:highlight w:val="yellow"/>
                <w:lang w:val="fr-CA"/>
              </w:rPr>
              <w:t>adresse</w:t>
            </w:r>
            <w:r w:rsidRPr="000239B7">
              <w:rPr>
                <w:sz w:val="22"/>
                <w:szCs w:val="22"/>
                <w:lang w:val="fr-CA"/>
              </w:rPr>
              <w:t>.</w:t>
            </w:r>
          </w:p>
          <w:p w14:paraId="69BB8F3D" w14:textId="77777777" w:rsidR="00191D9A" w:rsidRPr="000239B7" w:rsidRDefault="00191D9A" w:rsidP="0083774A">
            <w:pPr>
              <w:spacing w:before="60"/>
              <w:jc w:val="both"/>
              <w:rPr>
                <w:rFonts w:ascii="Calibri" w:hAnsi="Calibri" w:cs="Calibri"/>
                <w:b/>
                <w:bCs/>
                <w:sz w:val="22"/>
                <w:szCs w:val="22"/>
                <w:lang w:val="fr-CA"/>
              </w:rPr>
            </w:pPr>
          </w:p>
          <w:p w14:paraId="5B7308E6" w14:textId="77777777" w:rsidR="00191D9A" w:rsidRPr="000239B7" w:rsidRDefault="00191D9A" w:rsidP="0083774A">
            <w:pPr>
              <w:spacing w:before="60"/>
              <w:jc w:val="both"/>
              <w:rPr>
                <w:rFonts w:ascii="Calibri" w:hAnsi="Calibri"/>
                <w:sz w:val="22"/>
                <w:szCs w:val="22"/>
                <w:lang w:val="fr-CA"/>
              </w:rPr>
            </w:pPr>
            <w:r w:rsidRPr="000239B7">
              <w:rPr>
                <w:rFonts w:ascii="Calibri" w:hAnsi="Calibri"/>
                <w:sz w:val="22"/>
                <w:szCs w:val="22"/>
                <w:lang w:val="fr-CA"/>
              </w:rPr>
              <w:t xml:space="preserve">(ci-après </w:t>
            </w:r>
            <w:r w:rsidRPr="000239B7">
              <w:rPr>
                <w:rFonts w:ascii="Calibri" w:hAnsi="Calibri" w:cs="Calibri"/>
                <w:sz w:val="22"/>
                <w:szCs w:val="22"/>
                <w:lang w:val="fr-CA"/>
              </w:rPr>
              <w:t>désignée</w:t>
            </w:r>
            <w:r w:rsidRPr="000239B7">
              <w:rPr>
                <w:rFonts w:ascii="Calibri" w:hAnsi="Calibri"/>
                <w:sz w:val="22"/>
                <w:szCs w:val="22"/>
                <w:lang w:val="fr-CA"/>
              </w:rPr>
              <w:t xml:space="preserve"> comme le « </w:t>
            </w:r>
            <w:r w:rsidRPr="000239B7">
              <w:rPr>
                <w:rFonts w:ascii="Calibri" w:hAnsi="Calibri"/>
                <w:b/>
                <w:sz w:val="22"/>
                <w:szCs w:val="22"/>
                <w:lang w:val="fr-CA"/>
              </w:rPr>
              <w:t xml:space="preserve">Client </w:t>
            </w:r>
            <w:r w:rsidRPr="000239B7">
              <w:rPr>
                <w:rFonts w:ascii="Calibri" w:hAnsi="Calibri"/>
                <w:sz w:val="22"/>
                <w:szCs w:val="22"/>
                <w:lang w:val="fr-CA"/>
              </w:rPr>
              <w:t>»)</w:t>
            </w:r>
          </w:p>
          <w:p w14:paraId="6729556A" w14:textId="77777777" w:rsidR="00191D9A" w:rsidRPr="000239B7" w:rsidRDefault="00191D9A" w:rsidP="0083774A">
            <w:pPr>
              <w:spacing w:before="60"/>
              <w:jc w:val="both"/>
              <w:rPr>
                <w:rFonts w:ascii="Calibri" w:hAnsi="Calibri"/>
                <w:sz w:val="22"/>
                <w:szCs w:val="22"/>
                <w:lang w:val="fr-CA"/>
              </w:rPr>
            </w:pPr>
          </w:p>
        </w:tc>
      </w:tr>
    </w:tbl>
    <w:p w14:paraId="07559F59" w14:textId="77777777" w:rsidR="00191D9A" w:rsidRPr="00191D9A" w:rsidRDefault="00191D9A" w:rsidP="00191D9A">
      <w:pPr>
        <w:rPr>
          <w:b/>
          <w:bCs/>
          <w:lang w:val="fr-CA"/>
        </w:rPr>
      </w:pPr>
      <w:r w:rsidRPr="00191D9A">
        <w:rPr>
          <w:b/>
          <w:bCs/>
          <w:lang w:val="fr-CA"/>
        </w:rPr>
        <w:t>PRÉAMBULE</w:t>
      </w:r>
    </w:p>
    <w:p w14:paraId="7ACED618" w14:textId="354178BC" w:rsidR="00191D9A" w:rsidRPr="00191D9A" w:rsidRDefault="00191D9A" w:rsidP="00191D9A">
      <w:pPr>
        <w:rPr>
          <w:lang w:val="fr-CA"/>
        </w:rPr>
      </w:pPr>
      <w:r w:rsidRPr="00191D9A">
        <w:rPr>
          <w:lang w:val="fr-CA"/>
        </w:rPr>
        <w:t xml:space="preserve">ATTENDU QUE le Client a obtenu une certification valide de </w:t>
      </w:r>
      <w:proofErr w:type="spellStart"/>
      <w:r w:rsidR="0038294F">
        <w:rPr>
          <w:lang w:val="fr-CA"/>
        </w:rPr>
        <w:t>Forevia</w:t>
      </w:r>
      <w:proofErr w:type="spellEnd"/>
      <w:r w:rsidRPr="00191D9A">
        <w:rPr>
          <w:lang w:val="fr-CA"/>
        </w:rPr>
        <w:t>;</w:t>
      </w:r>
    </w:p>
    <w:p w14:paraId="6BF862D5" w14:textId="6E2D6A03" w:rsidR="00191D9A" w:rsidRPr="00191D9A" w:rsidRDefault="00191D9A" w:rsidP="00191D9A">
      <w:pPr>
        <w:rPr>
          <w:lang w:val="fr-CA"/>
        </w:rPr>
      </w:pPr>
      <w:r w:rsidRPr="00191D9A">
        <w:rPr>
          <w:lang w:val="fr-CA"/>
        </w:rPr>
        <w:t xml:space="preserve">ATTENDU QUE le Titulaire du </w:t>
      </w:r>
      <w:r w:rsidR="008D6F08">
        <w:rPr>
          <w:lang w:val="fr-CA"/>
        </w:rPr>
        <w:t>C</w:t>
      </w:r>
      <w:r w:rsidRPr="00191D9A">
        <w:rPr>
          <w:lang w:val="fr-CA"/>
        </w:rPr>
        <w:t>ertificat souhaite utiliser la marque de certification associée à cette certification, à des fins de promotion de sa conformité;</w:t>
      </w:r>
    </w:p>
    <w:p w14:paraId="32F478FF" w14:textId="3B41AB65" w:rsidR="00191D9A" w:rsidRPr="00191D9A" w:rsidRDefault="00191D9A" w:rsidP="00191D9A">
      <w:pPr>
        <w:rPr>
          <w:lang w:val="fr-CA"/>
        </w:rPr>
      </w:pPr>
      <w:r w:rsidRPr="00191D9A">
        <w:rPr>
          <w:lang w:val="fr-CA"/>
        </w:rPr>
        <w:t xml:space="preserve">ATTENDU QUE </w:t>
      </w:r>
      <w:proofErr w:type="spellStart"/>
      <w:r w:rsidR="0038294F">
        <w:rPr>
          <w:lang w:val="fr-CA"/>
        </w:rPr>
        <w:t>Forevia</w:t>
      </w:r>
      <w:proofErr w:type="spellEnd"/>
      <w:r w:rsidRPr="00191D9A">
        <w:rPr>
          <w:lang w:val="fr-CA"/>
        </w:rPr>
        <w:t xml:space="preserve"> est propriétaire de ladite marque de certification et souhaite encadrer son utilisation par le biais d’une licence d’utilisation non exclusive;</w:t>
      </w:r>
    </w:p>
    <w:p w14:paraId="67D28C9A" w14:textId="77777777" w:rsidR="00191D9A" w:rsidRPr="00191D9A" w:rsidRDefault="00191D9A" w:rsidP="00191D9A">
      <w:pPr>
        <w:rPr>
          <w:lang w:val="fr-CA"/>
        </w:rPr>
      </w:pPr>
      <w:r w:rsidRPr="00191D9A">
        <w:rPr>
          <w:lang w:val="fr-CA"/>
        </w:rPr>
        <w:t>EN CONSÉQUENCE, les parties conviennent de ce qui suit :</w:t>
      </w:r>
    </w:p>
    <w:p w14:paraId="37510756" w14:textId="77777777" w:rsidR="00191D9A" w:rsidRPr="00191D9A" w:rsidRDefault="00191D9A" w:rsidP="00191D9A">
      <w:pPr>
        <w:spacing w:before="120" w:after="120"/>
        <w:rPr>
          <w:b/>
          <w:bCs/>
          <w:lang w:val="fr-CA"/>
        </w:rPr>
      </w:pPr>
      <w:r w:rsidRPr="00191D9A">
        <w:rPr>
          <w:b/>
          <w:bCs/>
          <w:lang w:val="fr-CA"/>
        </w:rPr>
        <w:t>1. Propriété intellectuelle</w:t>
      </w:r>
    </w:p>
    <w:p w14:paraId="3A934A8E" w14:textId="44BCB365" w:rsidR="00191D9A" w:rsidRPr="00191D9A" w:rsidRDefault="00191D9A" w:rsidP="00191D9A">
      <w:pPr>
        <w:rPr>
          <w:lang w:val="fr-CA"/>
        </w:rPr>
      </w:pPr>
      <w:r w:rsidRPr="00191D9A">
        <w:rPr>
          <w:lang w:val="fr-CA"/>
        </w:rPr>
        <w:t xml:space="preserve">La marque de certification délivré par </w:t>
      </w:r>
      <w:proofErr w:type="spellStart"/>
      <w:r w:rsidR="0038294F">
        <w:rPr>
          <w:lang w:val="fr-CA"/>
        </w:rPr>
        <w:t>Forevia</w:t>
      </w:r>
      <w:proofErr w:type="spellEnd"/>
      <w:r w:rsidRPr="00191D9A">
        <w:rPr>
          <w:lang w:val="fr-CA"/>
        </w:rPr>
        <w:t xml:space="preserve"> (ci-après « la Marque de certification ») sont la propriété exclusive de </w:t>
      </w:r>
      <w:proofErr w:type="spellStart"/>
      <w:r w:rsidR="0038294F">
        <w:rPr>
          <w:lang w:val="fr-CA"/>
        </w:rPr>
        <w:t>Forevia</w:t>
      </w:r>
      <w:proofErr w:type="spellEnd"/>
      <w:r w:rsidRPr="00191D9A">
        <w:rPr>
          <w:lang w:val="fr-CA"/>
        </w:rPr>
        <w:t>. Ils sont protégés par la Loi sur le droit d’auteur, la Loi sur les marques de commerce, ainsi que par les conventions internationales applicables. Aucune autre utilisation que celle expressément accordée dans le cadre de cette licence n’est permise.</w:t>
      </w:r>
    </w:p>
    <w:p w14:paraId="776E4CC0" w14:textId="0BB7FE47" w:rsidR="00191D9A" w:rsidRPr="00191D9A" w:rsidRDefault="00191D9A" w:rsidP="00191D9A">
      <w:pPr>
        <w:spacing w:before="120" w:after="120"/>
        <w:rPr>
          <w:b/>
          <w:bCs/>
          <w:lang w:val="fr-CA"/>
        </w:rPr>
      </w:pPr>
      <w:r w:rsidRPr="00191D9A">
        <w:rPr>
          <w:b/>
          <w:bCs/>
          <w:lang w:val="fr-CA"/>
        </w:rPr>
        <w:t xml:space="preserve">2. Droit d’utilisation et obligations du titulaire du </w:t>
      </w:r>
      <w:r w:rsidR="008D6F08">
        <w:rPr>
          <w:b/>
          <w:bCs/>
          <w:lang w:val="fr-CA"/>
        </w:rPr>
        <w:t>C</w:t>
      </w:r>
      <w:r w:rsidRPr="00191D9A">
        <w:rPr>
          <w:b/>
          <w:bCs/>
          <w:lang w:val="fr-CA"/>
        </w:rPr>
        <w:t>ertificat</w:t>
      </w:r>
    </w:p>
    <w:p w14:paraId="5D8362B3" w14:textId="6A84998D" w:rsidR="00191D9A" w:rsidRPr="00191D9A" w:rsidRDefault="0038294F" w:rsidP="00191D9A">
      <w:pPr>
        <w:rPr>
          <w:lang w:val="fr-CA"/>
        </w:rPr>
      </w:pPr>
      <w:proofErr w:type="spellStart"/>
      <w:r>
        <w:rPr>
          <w:lang w:val="fr-CA"/>
        </w:rPr>
        <w:t>Forevia</w:t>
      </w:r>
      <w:proofErr w:type="spellEnd"/>
      <w:r w:rsidR="00191D9A" w:rsidRPr="00191D9A">
        <w:rPr>
          <w:lang w:val="fr-CA"/>
        </w:rPr>
        <w:t xml:space="preserve"> accorde au Client un droit non exclusif, incessible et sans droit de sous-licence d’utilisation du </w:t>
      </w:r>
      <w:r w:rsidR="008D6F08">
        <w:rPr>
          <w:lang w:val="fr-CA"/>
        </w:rPr>
        <w:t>C</w:t>
      </w:r>
      <w:r w:rsidR="00191D9A" w:rsidRPr="00191D9A">
        <w:rPr>
          <w:lang w:val="fr-CA"/>
        </w:rPr>
        <w:t>ertificat et de la Marque de certification, uniquement à des fins de promotion de sa certification.</w:t>
      </w:r>
      <w:r w:rsidR="00191D9A" w:rsidRPr="00191D9A">
        <w:rPr>
          <w:lang w:val="fr-CA"/>
        </w:rPr>
        <w:br/>
      </w:r>
      <w:r w:rsidR="00191D9A" w:rsidRPr="00191D9A">
        <w:rPr>
          <w:lang w:val="fr-CA"/>
        </w:rPr>
        <w:br/>
        <w:t xml:space="preserve">Ce droit est valide uniquement tant que le </w:t>
      </w:r>
      <w:r w:rsidR="008D6F08">
        <w:rPr>
          <w:lang w:val="fr-CA"/>
        </w:rPr>
        <w:t>C</w:t>
      </w:r>
      <w:r w:rsidR="00191D9A" w:rsidRPr="00191D9A">
        <w:rPr>
          <w:lang w:val="fr-CA"/>
        </w:rPr>
        <w:t xml:space="preserve">ertificat délivré par </w:t>
      </w:r>
      <w:proofErr w:type="spellStart"/>
      <w:r>
        <w:rPr>
          <w:lang w:val="fr-CA"/>
        </w:rPr>
        <w:t>Forevia</w:t>
      </w:r>
      <w:proofErr w:type="spellEnd"/>
      <w:r w:rsidR="00191D9A" w:rsidRPr="00191D9A">
        <w:rPr>
          <w:lang w:val="fr-CA"/>
        </w:rPr>
        <w:t xml:space="preserve"> est valide et en vigueur, conformément aux exigences du programme </w:t>
      </w:r>
      <w:r w:rsidR="00EB31C4">
        <w:rPr>
          <w:lang w:val="fr-CA"/>
        </w:rPr>
        <w:t>PGES</w:t>
      </w:r>
      <w:r w:rsidR="00191D9A" w:rsidRPr="00191D9A">
        <w:rPr>
          <w:lang w:val="fr-CA"/>
        </w:rPr>
        <w:t xml:space="preserve"> concerné.</w:t>
      </w:r>
      <w:r w:rsidR="00191D9A" w:rsidRPr="00191D9A">
        <w:rPr>
          <w:lang w:val="fr-CA"/>
        </w:rPr>
        <w:br/>
      </w:r>
      <w:r w:rsidR="00191D9A" w:rsidRPr="00191D9A">
        <w:rPr>
          <w:lang w:val="fr-CA"/>
        </w:rPr>
        <w:br/>
        <w:t>Le Client utiliser la Marque de certification :</w:t>
      </w:r>
      <w:r w:rsidR="00191D9A" w:rsidRPr="00191D9A">
        <w:rPr>
          <w:lang w:val="fr-CA"/>
        </w:rPr>
        <w:br/>
        <w:t>- dans ses documents administratifs, commerciaux et promotionnels (ex. : brochures, site Web, annonces, communiqués, cartes professionnelles);</w:t>
      </w:r>
      <w:r w:rsidR="00191D9A" w:rsidRPr="00191D9A">
        <w:rPr>
          <w:lang w:val="fr-CA"/>
        </w:rPr>
        <w:br/>
        <w:t>- dans des communications destinées aux clients ou partenaires pour identifier que ses pratiques ou systèmes de gestion sont certifiés.</w:t>
      </w:r>
    </w:p>
    <w:p w14:paraId="146E5E19" w14:textId="77777777" w:rsidR="00191D9A" w:rsidRPr="00191D9A" w:rsidRDefault="00191D9A" w:rsidP="00191D9A">
      <w:pPr>
        <w:spacing w:before="120" w:after="120"/>
        <w:rPr>
          <w:b/>
          <w:bCs/>
          <w:lang w:val="fr-CA"/>
        </w:rPr>
      </w:pPr>
      <w:r w:rsidRPr="00191D9A">
        <w:rPr>
          <w:b/>
          <w:bCs/>
          <w:lang w:val="fr-CA"/>
        </w:rPr>
        <w:lastRenderedPageBreak/>
        <w:t>3. Restrictions d’utilisation</w:t>
      </w:r>
    </w:p>
    <w:p w14:paraId="691C9C3A" w14:textId="33FED657" w:rsidR="00191D9A" w:rsidRPr="00191D9A" w:rsidRDefault="00191D9A" w:rsidP="00191D9A">
      <w:pPr>
        <w:rPr>
          <w:lang w:val="fr-CA"/>
        </w:rPr>
      </w:pPr>
      <w:r w:rsidRPr="00191D9A">
        <w:rPr>
          <w:lang w:val="fr-CA"/>
        </w:rPr>
        <w:t>Le Client ne peut en aucun cas :</w:t>
      </w:r>
      <w:r w:rsidRPr="00191D9A">
        <w:rPr>
          <w:lang w:val="fr-CA"/>
        </w:rPr>
        <w:br/>
        <w:t>- utiliser la Marque de certification d’une manière pouvant induire en erreur sur la portée ou la nature de la certification;</w:t>
      </w:r>
      <w:r w:rsidRPr="00191D9A">
        <w:rPr>
          <w:lang w:val="fr-CA"/>
        </w:rPr>
        <w:br/>
        <w:t>- laisser entendre que les produits, services ou processus eux-mêmes sont certifiés, sauf si cela fait explicitement partie du champ de la certification;</w:t>
      </w:r>
      <w:r w:rsidRPr="00191D9A">
        <w:rPr>
          <w:lang w:val="fr-CA"/>
        </w:rPr>
        <w:br/>
        <w:t xml:space="preserve">- apposer la Marque sur des produits, certificats d’analyse, rapports d’essais ou d’inspection, sauf autorisation explicite de </w:t>
      </w:r>
      <w:proofErr w:type="spellStart"/>
      <w:r w:rsidR="0038294F">
        <w:rPr>
          <w:lang w:val="fr-CA"/>
        </w:rPr>
        <w:t>Forevia</w:t>
      </w:r>
      <w:proofErr w:type="spellEnd"/>
      <w:r w:rsidRPr="00191D9A">
        <w:rPr>
          <w:lang w:val="fr-CA"/>
        </w:rPr>
        <w:t>;</w:t>
      </w:r>
      <w:r w:rsidRPr="00191D9A">
        <w:rPr>
          <w:lang w:val="fr-CA"/>
        </w:rPr>
        <w:br/>
        <w:t xml:space="preserve">- continuer à utiliser la Marque de certification après expiration, suspension, réduction de portée ou retrait du </w:t>
      </w:r>
      <w:r w:rsidR="008D6F08">
        <w:rPr>
          <w:lang w:val="fr-CA"/>
        </w:rPr>
        <w:t>C</w:t>
      </w:r>
      <w:r w:rsidRPr="00191D9A">
        <w:rPr>
          <w:lang w:val="fr-CA"/>
        </w:rPr>
        <w:t>ertificat.</w:t>
      </w:r>
      <w:r w:rsidRPr="00191D9A">
        <w:rPr>
          <w:lang w:val="fr-CA"/>
        </w:rPr>
        <w:br/>
      </w:r>
      <w:r w:rsidRPr="00191D9A">
        <w:rPr>
          <w:lang w:val="fr-CA"/>
        </w:rPr>
        <w:br/>
        <w:t>En cas de modification de la portée de certification, le Client s’engage à mettre à jour toute communication ou matériel promotionnel en conséquence.</w:t>
      </w:r>
    </w:p>
    <w:p w14:paraId="09A2514A" w14:textId="77777777" w:rsidR="00191D9A" w:rsidRPr="00191D9A" w:rsidRDefault="00191D9A" w:rsidP="00191D9A">
      <w:pPr>
        <w:spacing w:before="120" w:after="120"/>
        <w:rPr>
          <w:b/>
          <w:bCs/>
          <w:lang w:val="fr-CA"/>
        </w:rPr>
      </w:pPr>
      <w:r w:rsidRPr="00191D9A">
        <w:rPr>
          <w:b/>
          <w:bCs/>
          <w:lang w:val="fr-CA"/>
        </w:rPr>
        <w:t>4. Spécifications graphiques</w:t>
      </w:r>
    </w:p>
    <w:p w14:paraId="33152CCB" w14:textId="77777777" w:rsidR="00191D9A" w:rsidRPr="00191D9A" w:rsidRDefault="00191D9A" w:rsidP="00191D9A">
      <w:pPr>
        <w:rPr>
          <w:lang w:val="fr-CA"/>
        </w:rPr>
      </w:pPr>
      <w:r w:rsidRPr="00191D9A">
        <w:rPr>
          <w:lang w:val="fr-CA"/>
        </w:rPr>
        <w:t xml:space="preserve">Le Client s’engage à suivre les spécifications suivantes : </w:t>
      </w:r>
    </w:p>
    <w:p w14:paraId="5D5DEFD1" w14:textId="6D4858B4" w:rsidR="007477D9" w:rsidRDefault="00191D9A" w:rsidP="007477D9">
      <w:pPr>
        <w:rPr>
          <w:lang w:val="fr-CA"/>
        </w:rPr>
      </w:pPr>
      <w:r w:rsidRPr="00191D9A">
        <w:rPr>
          <w:lang w:val="fr-CA"/>
        </w:rPr>
        <w:t xml:space="preserve">- La Marque de certification doit être utilisée dans sa forme originale, toute modification doit être préalablement approuvée par </w:t>
      </w:r>
      <w:proofErr w:type="spellStart"/>
      <w:r w:rsidR="0038294F">
        <w:rPr>
          <w:lang w:val="fr-CA"/>
        </w:rPr>
        <w:t>Forevia</w:t>
      </w:r>
      <w:proofErr w:type="spellEnd"/>
      <w:r w:rsidRPr="00191D9A">
        <w:rPr>
          <w:lang w:val="fr-CA"/>
        </w:rPr>
        <w:t xml:space="preserve">. </w:t>
      </w:r>
      <w:r w:rsidRPr="00191D9A">
        <w:rPr>
          <w:lang w:val="fr-CA"/>
        </w:rPr>
        <w:br/>
        <w:t xml:space="preserve">- la Marque doit toujours être associée clairement au nom du Titulaire du </w:t>
      </w:r>
      <w:r w:rsidR="008D6F08">
        <w:rPr>
          <w:lang w:val="fr-CA"/>
        </w:rPr>
        <w:t>C</w:t>
      </w:r>
      <w:r w:rsidRPr="00191D9A">
        <w:rPr>
          <w:lang w:val="fr-CA"/>
        </w:rPr>
        <w:t>ertificat;</w:t>
      </w:r>
      <w:r w:rsidRPr="00191D9A">
        <w:rPr>
          <w:lang w:val="fr-CA"/>
        </w:rPr>
        <w:br/>
        <w:t>- l’utilisation doit permettre une lisibilité parfaite et ne pas nuire à l’intégrité visuelle de la Marque.</w:t>
      </w:r>
    </w:p>
    <w:p w14:paraId="78379D86" w14:textId="467A500D" w:rsidR="00191D9A" w:rsidRPr="00191D9A" w:rsidRDefault="00191D9A" w:rsidP="007477D9">
      <w:pPr>
        <w:spacing w:before="120" w:after="120"/>
        <w:rPr>
          <w:b/>
          <w:bCs/>
          <w:lang w:val="fr-CA"/>
        </w:rPr>
      </w:pPr>
      <w:r w:rsidRPr="00191D9A">
        <w:rPr>
          <w:b/>
          <w:bCs/>
          <w:lang w:val="fr-CA"/>
        </w:rPr>
        <w:t>5. Contrôle et sanctions</w:t>
      </w:r>
    </w:p>
    <w:p w14:paraId="08A303D0" w14:textId="43B804BF" w:rsidR="00191D9A" w:rsidRPr="00191D9A" w:rsidRDefault="0038294F" w:rsidP="00191D9A">
      <w:pPr>
        <w:rPr>
          <w:lang w:val="fr-CA"/>
        </w:rPr>
      </w:pPr>
      <w:proofErr w:type="spellStart"/>
      <w:r>
        <w:rPr>
          <w:lang w:val="fr-CA"/>
        </w:rPr>
        <w:t>Forevia</w:t>
      </w:r>
      <w:proofErr w:type="spellEnd"/>
      <w:r w:rsidR="00191D9A" w:rsidRPr="00191D9A">
        <w:rPr>
          <w:lang w:val="fr-CA"/>
        </w:rPr>
        <w:t xml:space="preserve"> se réserve le droit de :</w:t>
      </w:r>
      <w:r w:rsidR="00191D9A" w:rsidRPr="00191D9A">
        <w:rPr>
          <w:lang w:val="fr-CA"/>
        </w:rPr>
        <w:br/>
        <w:t>- demander le retrait immédiat de toute utilisation non conforme;</w:t>
      </w:r>
      <w:r w:rsidR="00191D9A" w:rsidRPr="00191D9A">
        <w:rPr>
          <w:lang w:val="fr-CA"/>
        </w:rPr>
        <w:br/>
        <w:t>- procéder à des vérifications ou audits relatifs à l’utilisation de la Marque;</w:t>
      </w:r>
      <w:r w:rsidR="00191D9A" w:rsidRPr="00191D9A">
        <w:rPr>
          <w:lang w:val="fr-CA"/>
        </w:rPr>
        <w:br/>
        <w:t>- suspendre ou retirer l’autorisation d’utilisation en cas de non-respect des présentes conditions.</w:t>
      </w:r>
    </w:p>
    <w:p w14:paraId="70D5E5DA" w14:textId="77777777" w:rsidR="00191D9A" w:rsidRPr="00191D9A" w:rsidRDefault="00191D9A" w:rsidP="00191D9A">
      <w:pPr>
        <w:spacing w:before="120" w:after="120"/>
        <w:rPr>
          <w:b/>
          <w:bCs/>
          <w:lang w:val="fr-CA"/>
        </w:rPr>
      </w:pPr>
      <w:r w:rsidRPr="00191D9A">
        <w:rPr>
          <w:b/>
          <w:bCs/>
          <w:lang w:val="fr-CA"/>
        </w:rPr>
        <w:t>6. Loi applicable</w:t>
      </w:r>
    </w:p>
    <w:p w14:paraId="58DFCB3D" w14:textId="77777777" w:rsidR="00191D9A" w:rsidRPr="00191D9A" w:rsidRDefault="00191D9A" w:rsidP="00191D9A">
      <w:pPr>
        <w:rPr>
          <w:lang w:val="fr-CA"/>
        </w:rPr>
      </w:pPr>
      <w:r w:rsidRPr="00191D9A">
        <w:rPr>
          <w:lang w:val="fr-CA"/>
        </w:rPr>
        <w:t>Cette licence est régie par les lois en vigueur dans la province de Québec et les parties reconnaissent la compétence exclusive des tribunaux du Québec pour trancher tout litige découlant du présent contrat.</w:t>
      </w:r>
    </w:p>
    <w:p w14:paraId="2C72EDBE" w14:textId="7FB328B3" w:rsidR="00191D9A" w:rsidRPr="00191D9A" w:rsidRDefault="00191D9A" w:rsidP="00191D9A">
      <w:pPr>
        <w:rPr>
          <w:lang w:val="fr-CA"/>
        </w:rPr>
      </w:pPr>
      <w:r w:rsidRPr="00191D9A">
        <w:rPr>
          <w:b/>
          <w:bCs/>
          <w:lang w:val="fr-CA"/>
        </w:rPr>
        <w:t xml:space="preserve">EN FOI DE QUOI, les parties ont signé le présent contrat. </w:t>
      </w:r>
    </w:p>
    <w:p w14:paraId="0791BC9A" w14:textId="2D867C60" w:rsidR="00191D9A" w:rsidRDefault="00191D9A" w:rsidP="00191D9A">
      <w:pPr>
        <w:rPr>
          <w:lang w:val="fr-CA"/>
        </w:rPr>
      </w:pPr>
      <w:r w:rsidRPr="00191D9A">
        <w:rPr>
          <w:lang w:val="fr-CA"/>
        </w:rPr>
        <w:t xml:space="preserve"> </w:t>
      </w:r>
      <w:r w:rsidR="0038294F">
        <w:rPr>
          <w:lang w:val="fr-CA"/>
        </w:rPr>
        <w:t>CERTIFICATION FOREVIA</w:t>
      </w:r>
      <w:r w:rsidRPr="00191D9A">
        <w:rPr>
          <w:lang w:val="fr-CA"/>
        </w:rPr>
        <w:t xml:space="preserve"> INC.</w:t>
      </w:r>
      <w:r w:rsidRPr="00191D9A">
        <w:rPr>
          <w:lang w:val="fr-CA"/>
        </w:rPr>
        <w:tab/>
      </w:r>
      <w:r w:rsidRPr="00191D9A">
        <w:rPr>
          <w:lang w:val="fr-CA"/>
        </w:rPr>
        <w:tab/>
        <w:t xml:space="preserve"> </w:t>
      </w:r>
      <w:r w:rsidRPr="00191D9A">
        <w:rPr>
          <w:lang w:val="fr-CA"/>
        </w:rPr>
        <w:tab/>
      </w:r>
      <w:r w:rsidR="008426A3">
        <w:rPr>
          <w:lang w:val="fr-CA"/>
        </w:rPr>
        <w:t xml:space="preserve">         </w:t>
      </w:r>
      <w:r w:rsidRPr="00191D9A">
        <w:rPr>
          <w:lang w:val="fr-CA"/>
        </w:rPr>
        <w:t>LE CLIENT</w:t>
      </w:r>
    </w:p>
    <w:p w14:paraId="394DD265" w14:textId="77777777" w:rsidR="00576062" w:rsidRDefault="00576062" w:rsidP="00191D9A">
      <w:pPr>
        <w:rPr>
          <w:lang w:val="fr-CA"/>
        </w:rPr>
      </w:pPr>
    </w:p>
    <w:p w14:paraId="7CFD10A5" w14:textId="53739B82" w:rsidR="00191D9A" w:rsidRPr="00191D9A" w:rsidRDefault="00191D9A" w:rsidP="008426A3">
      <w:pPr>
        <w:tabs>
          <w:tab w:val="left" w:pos="720"/>
          <w:tab w:val="left" w:pos="1440"/>
          <w:tab w:val="left" w:pos="2160"/>
          <w:tab w:val="left" w:pos="2880"/>
          <w:tab w:val="center" w:pos="4680"/>
        </w:tabs>
        <w:spacing w:after="0"/>
        <w:rPr>
          <w:lang w:val="fr-CA"/>
        </w:rPr>
      </w:pPr>
      <w:r w:rsidRPr="00191D9A">
        <w:rPr>
          <w:u w:val="single"/>
          <w:lang w:val="fr-CA"/>
        </w:rPr>
        <w:t>____________________</w:t>
      </w:r>
      <w:r w:rsidRPr="00191D9A">
        <w:rPr>
          <w:lang w:val="fr-CA"/>
        </w:rPr>
        <w:tab/>
      </w:r>
      <w:r w:rsidR="008426A3">
        <w:rPr>
          <w:lang w:val="fr-CA"/>
        </w:rPr>
        <w:tab/>
        <w:t xml:space="preserve">                                      ______________________</w:t>
      </w:r>
    </w:p>
    <w:tbl>
      <w:tblPr>
        <w:tblStyle w:val="Tableausimple2"/>
        <w:tblW w:w="0" w:type="auto"/>
        <w:tblBorders>
          <w:top w:val="none" w:sz="0" w:space="0" w:color="auto"/>
          <w:bottom w:val="none" w:sz="0" w:space="0" w:color="auto"/>
        </w:tblBorders>
        <w:tblLook w:val="06A0" w:firstRow="1" w:lastRow="0" w:firstColumn="1" w:lastColumn="0" w:noHBand="1" w:noVBand="1"/>
      </w:tblPr>
      <w:tblGrid>
        <w:gridCol w:w="4680"/>
        <w:gridCol w:w="4680"/>
      </w:tblGrid>
      <w:tr w:rsidR="17CFE3CC" w14:paraId="1EDCBA74" w14:textId="77777777" w:rsidTr="000B184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80" w:type="dxa"/>
            <w:tcBorders>
              <w:bottom w:val="none" w:sz="0" w:space="0" w:color="auto"/>
            </w:tcBorders>
          </w:tcPr>
          <w:p w14:paraId="0DB7C75A" w14:textId="0AD3D090" w:rsidR="17CFE3CC" w:rsidRDefault="17CFE3CC" w:rsidP="17CFE3CC">
            <w:pPr>
              <w:rPr>
                <w:rFonts w:eastAsia="Calibri" w:cs="Calibri"/>
                <w:b w:val="0"/>
                <w:bCs w:val="0"/>
                <w:highlight w:val="yellow"/>
                <w:lang w:val="fr-CA"/>
              </w:rPr>
            </w:pPr>
            <w:r w:rsidRPr="17CFE3CC">
              <w:rPr>
                <w:rFonts w:ascii="Calibri" w:eastAsia="Calibri" w:hAnsi="Calibri" w:cs="Calibri"/>
                <w:b w:val="0"/>
                <w:bCs w:val="0"/>
                <w:lang w:val="fr-CA"/>
              </w:rPr>
              <w:t>NOM :  Alexandre Boursier</w:t>
            </w:r>
          </w:p>
        </w:tc>
        <w:tc>
          <w:tcPr>
            <w:tcW w:w="4680" w:type="dxa"/>
            <w:tcBorders>
              <w:bottom w:val="none" w:sz="0" w:space="0" w:color="auto"/>
            </w:tcBorders>
          </w:tcPr>
          <w:p w14:paraId="414C8362" w14:textId="68E27323" w:rsidR="17CFE3CC" w:rsidRDefault="17CFE3CC" w:rsidP="17CFE3CC">
            <w:pPr>
              <w:cnfStyle w:val="100000000000" w:firstRow="1" w:lastRow="0" w:firstColumn="0" w:lastColumn="0" w:oddVBand="0" w:evenVBand="0" w:oddHBand="0" w:evenHBand="0" w:firstRowFirstColumn="0" w:firstRowLastColumn="0" w:lastRowFirstColumn="0" w:lastRowLastColumn="0"/>
              <w:rPr>
                <w:rFonts w:eastAsia="Calibri" w:cs="Calibri"/>
                <w:highlight w:val="yellow"/>
                <w:lang w:val="fr-CA"/>
              </w:rPr>
            </w:pPr>
            <w:r w:rsidRPr="17CFE3CC">
              <w:rPr>
                <w:b w:val="0"/>
                <w:bCs w:val="0"/>
                <w:lang w:val="fr-CA"/>
              </w:rPr>
              <w:t xml:space="preserve">NOM :  </w:t>
            </w:r>
            <w:sdt>
              <w:sdtPr>
                <w:rPr>
                  <w:rStyle w:val="Style2"/>
                </w:rPr>
                <w:id w:val="246213272"/>
                <w:placeholder>
                  <w:docPart w:val="C8C147E997F342298B8F9437D88B04A6"/>
                </w:placeholder>
                <w:showingPlcHdr/>
                <w15:color w:val="000000"/>
              </w:sdtPr>
              <w:sdtEndPr>
                <w:rPr>
                  <w:rStyle w:val="Policepardfaut"/>
                  <w:rFonts w:asciiTheme="minorHAnsi" w:hAnsiTheme="minorHAnsi"/>
                  <w:lang w:val="fr-CA"/>
                </w:rPr>
              </w:sdtEndPr>
              <w:sdtContent>
                <w:r w:rsidRPr="17CFE3CC">
                  <w:rPr>
                    <w:rFonts w:eastAsia="Calibri" w:cs="Calibri"/>
                    <w:b w:val="0"/>
                    <w:bCs w:val="0"/>
                    <w:highlight w:val="yellow"/>
                    <w:lang w:val="fr-CA"/>
                  </w:rPr>
                  <w:t>nom</w:t>
                </w:r>
              </w:sdtContent>
            </w:sdt>
          </w:p>
        </w:tc>
      </w:tr>
      <w:tr w:rsidR="17CFE3CC" w14:paraId="4B418C6E" w14:textId="77777777" w:rsidTr="000B1848">
        <w:trPr>
          <w:trHeight w:val="315"/>
        </w:trPr>
        <w:tc>
          <w:tcPr>
            <w:cnfStyle w:val="001000000000" w:firstRow="0" w:lastRow="0" w:firstColumn="1" w:lastColumn="0" w:oddVBand="0" w:evenVBand="0" w:oddHBand="0" w:evenHBand="0" w:firstRowFirstColumn="0" w:firstRowLastColumn="0" w:lastRowFirstColumn="0" w:lastRowLastColumn="0"/>
            <w:tcW w:w="4680" w:type="dxa"/>
          </w:tcPr>
          <w:p w14:paraId="7CDB2B4A" w14:textId="4D6090F3" w:rsidR="17CFE3CC" w:rsidRDefault="17CFE3CC" w:rsidP="17CFE3CC">
            <w:pPr>
              <w:rPr>
                <w:rFonts w:eastAsia="Calibri" w:cs="Calibri"/>
                <w:b w:val="0"/>
                <w:bCs w:val="0"/>
                <w:highlight w:val="yellow"/>
                <w:lang w:val="fr-CA"/>
              </w:rPr>
            </w:pPr>
            <w:r w:rsidRPr="17CFE3CC">
              <w:rPr>
                <w:b w:val="0"/>
                <w:bCs w:val="0"/>
                <w:lang w:val="fr-CA"/>
              </w:rPr>
              <w:t>TITRE :  Directeur</w:t>
            </w:r>
          </w:p>
        </w:tc>
        <w:tc>
          <w:tcPr>
            <w:tcW w:w="4680" w:type="dxa"/>
          </w:tcPr>
          <w:p w14:paraId="0582F96D" w14:textId="71B4B8AA" w:rsidR="17CFE3CC" w:rsidRDefault="17CFE3CC" w:rsidP="17CFE3CC">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lang w:val="fr-CA"/>
              </w:rPr>
            </w:pPr>
            <w:r w:rsidRPr="17CFE3CC">
              <w:rPr>
                <w:rFonts w:ascii="Calibri" w:eastAsia="Calibri" w:hAnsi="Calibri" w:cs="Calibri"/>
                <w:lang w:val="fr-CA"/>
              </w:rPr>
              <w:t xml:space="preserve">TITRE : </w:t>
            </w:r>
            <w:sdt>
              <w:sdtPr>
                <w:rPr>
                  <w:rStyle w:val="Style2"/>
                </w:rPr>
                <w:id w:val="794204785"/>
                <w:placeholder>
                  <w:docPart w:val="E6706BC941E345CDA3BF54A39BB72337"/>
                </w:placeholder>
                <w:showingPlcHdr/>
                <w15:color w:val="000000"/>
              </w:sdtPr>
              <w:sdtEndPr>
                <w:rPr>
                  <w:rStyle w:val="Policepardfaut"/>
                  <w:rFonts w:asciiTheme="minorHAnsi" w:hAnsiTheme="minorHAnsi"/>
                  <w:lang w:val="fr-CA"/>
                </w:rPr>
              </w:sdtEndPr>
              <w:sdtContent>
                <w:r w:rsidRPr="000B1848">
                  <w:rPr>
                    <w:rFonts w:ascii="Calibri" w:eastAsia="Calibri" w:hAnsi="Calibri" w:cs="Calibri"/>
                    <w:highlight w:val="yellow"/>
                    <w:lang w:val="fr-CA"/>
                  </w:rPr>
                  <w:t>titre</w:t>
                </w:r>
              </w:sdtContent>
            </w:sdt>
          </w:p>
        </w:tc>
      </w:tr>
      <w:tr w:rsidR="17CFE3CC" w14:paraId="5A319501" w14:textId="77777777" w:rsidTr="000B1848">
        <w:trPr>
          <w:trHeight w:val="300"/>
        </w:trPr>
        <w:tc>
          <w:tcPr>
            <w:cnfStyle w:val="001000000000" w:firstRow="0" w:lastRow="0" w:firstColumn="1" w:lastColumn="0" w:oddVBand="0" w:evenVBand="0" w:oddHBand="0" w:evenHBand="0" w:firstRowFirstColumn="0" w:firstRowLastColumn="0" w:lastRowFirstColumn="0" w:lastRowLastColumn="0"/>
            <w:tcW w:w="4680" w:type="dxa"/>
          </w:tcPr>
          <w:p w14:paraId="1F7D2723" w14:textId="7AF4CE32" w:rsidR="17CFE3CC" w:rsidRDefault="17CFE3CC" w:rsidP="17CFE3CC">
            <w:pPr>
              <w:rPr>
                <w:rFonts w:ascii="Calibri" w:eastAsia="Calibri" w:hAnsi="Calibri" w:cs="Calibri"/>
                <w:b w:val="0"/>
                <w:bCs w:val="0"/>
                <w:lang w:val="en-US"/>
              </w:rPr>
            </w:pPr>
            <w:r w:rsidRPr="17CFE3CC">
              <w:rPr>
                <w:rFonts w:ascii="Calibri" w:eastAsia="Calibri" w:hAnsi="Calibri" w:cs="Calibri"/>
                <w:b w:val="0"/>
                <w:bCs w:val="0"/>
                <w:lang w:val="en-US"/>
              </w:rPr>
              <w:t>DATE :</w:t>
            </w:r>
            <w:r w:rsidR="000B1848">
              <w:rPr>
                <w:rFonts w:ascii="Calibri" w:eastAsia="Calibri" w:hAnsi="Calibri" w:cs="Calibri"/>
                <w:b w:val="0"/>
                <w:bCs w:val="0"/>
                <w:lang w:val="en-US"/>
              </w:rPr>
              <w:t xml:space="preserve"> </w:t>
            </w:r>
            <w:r w:rsidRPr="17CFE3CC">
              <w:rPr>
                <w:rFonts w:ascii="Calibri" w:eastAsia="Calibri" w:hAnsi="Calibri" w:cs="Calibri"/>
                <w:b w:val="0"/>
                <w:bCs w:val="0"/>
                <w:lang w:val="en-US"/>
              </w:rPr>
              <w:t xml:space="preserve"> </w:t>
            </w:r>
            <w:r w:rsidRPr="17CFE3CC">
              <w:rPr>
                <w:rFonts w:ascii="Calibri" w:eastAsia="Calibri" w:hAnsi="Calibri" w:cs="Calibri"/>
                <w:b w:val="0"/>
                <w:bCs w:val="0"/>
                <w:highlight w:val="yellow"/>
                <w:lang w:val="en-US"/>
              </w:rPr>
              <w:t>date</w:t>
            </w:r>
          </w:p>
        </w:tc>
        <w:tc>
          <w:tcPr>
            <w:tcW w:w="4680" w:type="dxa"/>
          </w:tcPr>
          <w:p w14:paraId="3BE547B1" w14:textId="1C97429C" w:rsidR="17CFE3CC" w:rsidRDefault="17CFE3CC" w:rsidP="17CFE3CC">
            <w:pPr>
              <w:cnfStyle w:val="000000000000" w:firstRow="0" w:lastRow="0" w:firstColumn="0" w:lastColumn="0" w:oddVBand="0" w:evenVBand="0" w:oddHBand="0" w:evenHBand="0" w:firstRowFirstColumn="0" w:firstRowLastColumn="0" w:lastRowFirstColumn="0" w:lastRowLastColumn="0"/>
              <w:rPr>
                <w:lang w:val="en-US"/>
              </w:rPr>
            </w:pPr>
            <w:r w:rsidRPr="17CFE3CC">
              <w:rPr>
                <w:rFonts w:ascii="Calibri" w:eastAsia="Calibri" w:hAnsi="Calibri" w:cs="Calibri"/>
                <w:lang w:val="en-US"/>
              </w:rPr>
              <w:t xml:space="preserve"> DATE :  </w:t>
            </w:r>
            <w:sdt>
              <w:sdtPr>
                <w:rPr>
                  <w:rStyle w:val="Style2"/>
                </w:rPr>
                <w:id w:val="1730496426"/>
                <w:placeholder>
                  <w:docPart w:val="0546959C3CAC4800A37F457732291644"/>
                </w:placeholder>
                <w:showingPlcHdr/>
                <w15:color w:val="000000"/>
              </w:sdtPr>
              <w:sdtEndPr>
                <w:rPr>
                  <w:rStyle w:val="Policepardfaut"/>
                  <w:rFonts w:asciiTheme="minorHAnsi" w:hAnsiTheme="minorHAnsi"/>
                  <w:lang w:val="fr-CA"/>
                </w:rPr>
              </w:sdtEndPr>
              <w:sdtContent>
                <w:r w:rsidRPr="17CFE3CC">
                  <w:rPr>
                    <w:rFonts w:eastAsia="Calibri" w:cs="Calibri"/>
                    <w:highlight w:val="yellow"/>
                    <w:lang w:val="en-US"/>
                  </w:rPr>
                  <w:t>date</w:t>
                </w:r>
              </w:sdtContent>
            </w:sdt>
          </w:p>
        </w:tc>
      </w:tr>
    </w:tbl>
    <w:p w14:paraId="2BE98C3D" w14:textId="07557527" w:rsidR="00191D9A" w:rsidRPr="00191D9A" w:rsidRDefault="00191D9A" w:rsidP="17CFE3CC">
      <w:pPr>
        <w:spacing w:after="0" w:line="240" w:lineRule="auto"/>
        <w:rPr>
          <w:rFonts w:eastAsia="Calibri" w:cs="Calibri"/>
          <w:highlight w:val="yellow"/>
          <w:lang w:val="fr-CA"/>
        </w:rPr>
      </w:pPr>
    </w:p>
    <w:sectPr w:rsidR="00191D9A" w:rsidRPr="00191D9A" w:rsidSect="00F9555B">
      <w:headerReference w:type="default" r:id="rId15"/>
      <w:footerReference w:type="default" r:id="rId16"/>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15FB" w14:textId="77777777" w:rsidR="00856D81" w:rsidRDefault="00856D81" w:rsidP="004B5CB1">
      <w:pPr>
        <w:spacing w:after="0" w:line="240" w:lineRule="auto"/>
      </w:pPr>
      <w:r>
        <w:separator/>
      </w:r>
    </w:p>
  </w:endnote>
  <w:endnote w:type="continuationSeparator" w:id="0">
    <w:p w14:paraId="0930A8C2" w14:textId="77777777" w:rsidR="00856D81" w:rsidRDefault="00856D81" w:rsidP="004B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91DC" w14:textId="32473091" w:rsidR="004B5CB1" w:rsidRDefault="00000000">
    <w:pPr>
      <w:pStyle w:val="Pieddepage"/>
      <w:jc w:val="right"/>
    </w:pPr>
    <w:sdt>
      <w:sdtPr>
        <w:id w:val="-1208329000"/>
        <w:docPartObj>
          <w:docPartGallery w:val="Page Numbers (Bottom of Page)"/>
          <w:docPartUnique/>
        </w:docPartObj>
      </w:sdtPr>
      <w:sdtEndPr>
        <w:rPr>
          <w:noProof/>
        </w:rPr>
      </w:sdtEndPr>
      <w:sdtContent>
        <w:r w:rsidR="004B5CB1">
          <w:fldChar w:fldCharType="begin"/>
        </w:r>
        <w:r w:rsidR="004B5CB1">
          <w:instrText xml:space="preserve"> PAGE   \* MERGEFORMAT </w:instrText>
        </w:r>
        <w:r w:rsidR="004B5CB1">
          <w:fldChar w:fldCharType="separate"/>
        </w:r>
        <w:r w:rsidR="004B5CB1">
          <w:rPr>
            <w:noProof/>
          </w:rPr>
          <w:t>2</w:t>
        </w:r>
        <w:r w:rsidR="004B5CB1">
          <w:rPr>
            <w:noProof/>
          </w:rPr>
          <w:fldChar w:fldCharType="end"/>
        </w:r>
      </w:sdtContent>
    </w:sdt>
    <w:r w:rsidR="004B5CB1">
      <w:rPr>
        <w:noProof/>
      </w:rPr>
      <w:t>/1</w:t>
    </w:r>
    <w:r w:rsidR="00B12CEA">
      <w:rPr>
        <w:noProof/>
      </w:rPr>
      <w:t>3</w:t>
    </w:r>
  </w:p>
  <w:p w14:paraId="35D01749" w14:textId="77777777" w:rsidR="004B5CB1" w:rsidRDefault="004B5CB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0C5D8" w14:textId="77777777" w:rsidR="00856D81" w:rsidRDefault="00856D81" w:rsidP="004B5CB1">
      <w:pPr>
        <w:spacing w:after="0" w:line="240" w:lineRule="auto"/>
      </w:pPr>
      <w:r>
        <w:separator/>
      </w:r>
    </w:p>
  </w:footnote>
  <w:footnote w:type="continuationSeparator" w:id="0">
    <w:p w14:paraId="68F53521" w14:textId="77777777" w:rsidR="00856D81" w:rsidRDefault="00856D81" w:rsidP="004B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95AA" w14:textId="77777777" w:rsidR="00971D8F" w:rsidRDefault="00971D8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12"/>
    <w:multiLevelType w:val="hybridMultilevel"/>
    <w:tmpl w:val="0E82F6D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4666E43"/>
    <w:multiLevelType w:val="multilevel"/>
    <w:tmpl w:val="ADE0E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8AC73"/>
    <w:multiLevelType w:val="hybridMultilevel"/>
    <w:tmpl w:val="3FA07102"/>
    <w:lvl w:ilvl="0" w:tplc="E0AA7ED4">
      <w:start w:val="1"/>
      <w:numFmt w:val="bullet"/>
      <w:lvlText w:val="·"/>
      <w:lvlJc w:val="left"/>
      <w:pPr>
        <w:ind w:left="720" w:hanging="360"/>
      </w:pPr>
      <w:rPr>
        <w:rFonts w:ascii="Symbol" w:hAnsi="Symbol" w:hint="default"/>
      </w:rPr>
    </w:lvl>
    <w:lvl w:ilvl="1" w:tplc="2A100194">
      <w:start w:val="1"/>
      <w:numFmt w:val="bullet"/>
      <w:lvlText w:val="o"/>
      <w:lvlJc w:val="left"/>
      <w:pPr>
        <w:ind w:left="1440" w:hanging="360"/>
      </w:pPr>
      <w:rPr>
        <w:rFonts w:ascii="Courier New" w:hAnsi="Courier New" w:hint="default"/>
      </w:rPr>
    </w:lvl>
    <w:lvl w:ilvl="2" w:tplc="D53AB098">
      <w:start w:val="1"/>
      <w:numFmt w:val="bullet"/>
      <w:lvlText w:val=""/>
      <w:lvlJc w:val="left"/>
      <w:pPr>
        <w:ind w:left="2160" w:hanging="360"/>
      </w:pPr>
      <w:rPr>
        <w:rFonts w:ascii="Wingdings" w:hAnsi="Wingdings" w:hint="default"/>
      </w:rPr>
    </w:lvl>
    <w:lvl w:ilvl="3" w:tplc="2C3A19F4">
      <w:start w:val="1"/>
      <w:numFmt w:val="bullet"/>
      <w:lvlText w:val=""/>
      <w:lvlJc w:val="left"/>
      <w:pPr>
        <w:ind w:left="2880" w:hanging="360"/>
      </w:pPr>
      <w:rPr>
        <w:rFonts w:ascii="Symbol" w:hAnsi="Symbol" w:hint="default"/>
      </w:rPr>
    </w:lvl>
    <w:lvl w:ilvl="4" w:tplc="1870F58E">
      <w:start w:val="1"/>
      <w:numFmt w:val="bullet"/>
      <w:lvlText w:val="o"/>
      <w:lvlJc w:val="left"/>
      <w:pPr>
        <w:ind w:left="3600" w:hanging="360"/>
      </w:pPr>
      <w:rPr>
        <w:rFonts w:ascii="Courier New" w:hAnsi="Courier New" w:hint="default"/>
      </w:rPr>
    </w:lvl>
    <w:lvl w:ilvl="5" w:tplc="0A2CAFA8">
      <w:start w:val="1"/>
      <w:numFmt w:val="bullet"/>
      <w:lvlText w:val=""/>
      <w:lvlJc w:val="left"/>
      <w:pPr>
        <w:ind w:left="4320" w:hanging="360"/>
      </w:pPr>
      <w:rPr>
        <w:rFonts w:ascii="Wingdings" w:hAnsi="Wingdings" w:hint="default"/>
      </w:rPr>
    </w:lvl>
    <w:lvl w:ilvl="6" w:tplc="3A403814">
      <w:start w:val="1"/>
      <w:numFmt w:val="bullet"/>
      <w:lvlText w:val=""/>
      <w:lvlJc w:val="left"/>
      <w:pPr>
        <w:ind w:left="5040" w:hanging="360"/>
      </w:pPr>
      <w:rPr>
        <w:rFonts w:ascii="Symbol" w:hAnsi="Symbol" w:hint="default"/>
      </w:rPr>
    </w:lvl>
    <w:lvl w:ilvl="7" w:tplc="C9DEE914">
      <w:start w:val="1"/>
      <w:numFmt w:val="bullet"/>
      <w:lvlText w:val="o"/>
      <w:lvlJc w:val="left"/>
      <w:pPr>
        <w:ind w:left="5760" w:hanging="360"/>
      </w:pPr>
      <w:rPr>
        <w:rFonts w:ascii="Courier New" w:hAnsi="Courier New" w:hint="default"/>
      </w:rPr>
    </w:lvl>
    <w:lvl w:ilvl="8" w:tplc="27E6255C">
      <w:start w:val="1"/>
      <w:numFmt w:val="bullet"/>
      <w:lvlText w:val=""/>
      <w:lvlJc w:val="left"/>
      <w:pPr>
        <w:ind w:left="6480" w:hanging="360"/>
      </w:pPr>
      <w:rPr>
        <w:rFonts w:ascii="Wingdings" w:hAnsi="Wingdings" w:hint="default"/>
      </w:rPr>
    </w:lvl>
  </w:abstractNum>
  <w:abstractNum w:abstractNumId="3" w15:restartNumberingAfterBreak="0">
    <w:nsid w:val="0D81325B"/>
    <w:multiLevelType w:val="multilevel"/>
    <w:tmpl w:val="30FE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C672DC"/>
    <w:multiLevelType w:val="multilevel"/>
    <w:tmpl w:val="4366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E8A084"/>
    <w:multiLevelType w:val="hybridMultilevel"/>
    <w:tmpl w:val="28C8F9AC"/>
    <w:lvl w:ilvl="0" w:tplc="F2845656">
      <w:start w:val="1"/>
      <w:numFmt w:val="bullet"/>
      <w:lvlText w:val="·"/>
      <w:lvlJc w:val="left"/>
      <w:pPr>
        <w:ind w:left="720" w:hanging="360"/>
      </w:pPr>
      <w:rPr>
        <w:rFonts w:ascii="Symbol" w:hAnsi="Symbol" w:hint="default"/>
      </w:rPr>
    </w:lvl>
    <w:lvl w:ilvl="1" w:tplc="A67A272E">
      <w:start w:val="1"/>
      <w:numFmt w:val="bullet"/>
      <w:lvlText w:val="o"/>
      <w:lvlJc w:val="left"/>
      <w:pPr>
        <w:ind w:left="1440" w:hanging="360"/>
      </w:pPr>
      <w:rPr>
        <w:rFonts w:ascii="Courier New" w:hAnsi="Courier New" w:hint="default"/>
      </w:rPr>
    </w:lvl>
    <w:lvl w:ilvl="2" w:tplc="8FD08942">
      <w:start w:val="1"/>
      <w:numFmt w:val="bullet"/>
      <w:lvlText w:val=""/>
      <w:lvlJc w:val="left"/>
      <w:pPr>
        <w:ind w:left="2160" w:hanging="360"/>
      </w:pPr>
      <w:rPr>
        <w:rFonts w:ascii="Wingdings" w:hAnsi="Wingdings" w:hint="default"/>
      </w:rPr>
    </w:lvl>
    <w:lvl w:ilvl="3" w:tplc="096E27C0">
      <w:start w:val="1"/>
      <w:numFmt w:val="bullet"/>
      <w:lvlText w:val=""/>
      <w:lvlJc w:val="left"/>
      <w:pPr>
        <w:ind w:left="2880" w:hanging="360"/>
      </w:pPr>
      <w:rPr>
        <w:rFonts w:ascii="Symbol" w:hAnsi="Symbol" w:hint="default"/>
      </w:rPr>
    </w:lvl>
    <w:lvl w:ilvl="4" w:tplc="454E294C">
      <w:start w:val="1"/>
      <w:numFmt w:val="bullet"/>
      <w:lvlText w:val="o"/>
      <w:lvlJc w:val="left"/>
      <w:pPr>
        <w:ind w:left="3600" w:hanging="360"/>
      </w:pPr>
      <w:rPr>
        <w:rFonts w:ascii="Courier New" w:hAnsi="Courier New" w:hint="default"/>
      </w:rPr>
    </w:lvl>
    <w:lvl w:ilvl="5" w:tplc="BCF69BB6">
      <w:start w:val="1"/>
      <w:numFmt w:val="bullet"/>
      <w:lvlText w:val=""/>
      <w:lvlJc w:val="left"/>
      <w:pPr>
        <w:ind w:left="4320" w:hanging="360"/>
      </w:pPr>
      <w:rPr>
        <w:rFonts w:ascii="Wingdings" w:hAnsi="Wingdings" w:hint="default"/>
      </w:rPr>
    </w:lvl>
    <w:lvl w:ilvl="6" w:tplc="405C6242">
      <w:start w:val="1"/>
      <w:numFmt w:val="bullet"/>
      <w:lvlText w:val=""/>
      <w:lvlJc w:val="left"/>
      <w:pPr>
        <w:ind w:left="5040" w:hanging="360"/>
      </w:pPr>
      <w:rPr>
        <w:rFonts w:ascii="Symbol" w:hAnsi="Symbol" w:hint="default"/>
      </w:rPr>
    </w:lvl>
    <w:lvl w:ilvl="7" w:tplc="0162670A">
      <w:start w:val="1"/>
      <w:numFmt w:val="bullet"/>
      <w:lvlText w:val="o"/>
      <w:lvlJc w:val="left"/>
      <w:pPr>
        <w:ind w:left="5760" w:hanging="360"/>
      </w:pPr>
      <w:rPr>
        <w:rFonts w:ascii="Courier New" w:hAnsi="Courier New" w:hint="default"/>
      </w:rPr>
    </w:lvl>
    <w:lvl w:ilvl="8" w:tplc="4C98F14E">
      <w:start w:val="1"/>
      <w:numFmt w:val="bullet"/>
      <w:lvlText w:val=""/>
      <w:lvlJc w:val="left"/>
      <w:pPr>
        <w:ind w:left="6480" w:hanging="360"/>
      </w:pPr>
      <w:rPr>
        <w:rFonts w:ascii="Wingdings" w:hAnsi="Wingdings" w:hint="default"/>
      </w:rPr>
    </w:lvl>
  </w:abstractNum>
  <w:abstractNum w:abstractNumId="6" w15:restartNumberingAfterBreak="0">
    <w:nsid w:val="15A34675"/>
    <w:multiLevelType w:val="hybridMultilevel"/>
    <w:tmpl w:val="7E9831EE"/>
    <w:lvl w:ilvl="0" w:tplc="B538C97E">
      <w:start w:val="1"/>
      <w:numFmt w:val="bullet"/>
      <w:lvlText w:val=""/>
      <w:lvlJc w:val="left"/>
      <w:pPr>
        <w:ind w:left="720" w:hanging="360"/>
      </w:pPr>
      <w:rPr>
        <w:rFonts w:ascii="Wingdings" w:hAnsi="Wingdings" w:hint="default"/>
        <w:color w:val="C0504D"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427CC0"/>
    <w:multiLevelType w:val="multilevel"/>
    <w:tmpl w:val="2B1A0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824FD0"/>
    <w:multiLevelType w:val="hybridMultilevel"/>
    <w:tmpl w:val="32A68B72"/>
    <w:lvl w:ilvl="0" w:tplc="CB96D8F8">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DF15D0"/>
    <w:multiLevelType w:val="hybridMultilevel"/>
    <w:tmpl w:val="A37AF4B2"/>
    <w:lvl w:ilvl="0" w:tplc="E5A2F806">
      <w:start w:val="2"/>
      <w:numFmt w:val="bullet"/>
      <w:lvlText w:val="-"/>
      <w:lvlJc w:val="left"/>
      <w:pPr>
        <w:ind w:left="720" w:hanging="360"/>
      </w:pPr>
      <w:rPr>
        <w:rFonts w:ascii="Calibri" w:eastAsiaTheme="minorEastAsia" w:hAnsi="Calibri" w:cs="Calibri" w:hint="default"/>
        <w:color w:val="2121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6B7107"/>
    <w:multiLevelType w:val="hybridMultilevel"/>
    <w:tmpl w:val="66369352"/>
    <w:lvl w:ilvl="0" w:tplc="26B08244">
      <w:start w:val="1"/>
      <w:numFmt w:val="bullet"/>
      <w:lvlText w:val="-"/>
      <w:lvlJc w:val="left"/>
      <w:pPr>
        <w:ind w:left="720" w:hanging="360"/>
      </w:pPr>
      <w:rPr>
        <w:rFonts w:ascii="Calibri" w:hAnsi="Calibri" w:hint="default"/>
      </w:rPr>
    </w:lvl>
    <w:lvl w:ilvl="1" w:tplc="D6E489F6">
      <w:start w:val="1"/>
      <w:numFmt w:val="bullet"/>
      <w:lvlText w:val="§"/>
      <w:lvlJc w:val="left"/>
      <w:pPr>
        <w:ind w:left="1440" w:hanging="360"/>
      </w:pPr>
      <w:rPr>
        <w:rFonts w:ascii="Calibri" w:hAnsi="Calibri" w:hint="default"/>
      </w:rPr>
    </w:lvl>
    <w:lvl w:ilvl="2" w:tplc="2FE27E5C">
      <w:start w:val="1"/>
      <w:numFmt w:val="bullet"/>
      <w:lvlText w:val=""/>
      <w:lvlJc w:val="left"/>
      <w:pPr>
        <w:ind w:left="2160" w:hanging="360"/>
      </w:pPr>
      <w:rPr>
        <w:rFonts w:ascii="Wingdings" w:hAnsi="Wingdings" w:hint="default"/>
      </w:rPr>
    </w:lvl>
    <w:lvl w:ilvl="3" w:tplc="11846A50">
      <w:start w:val="1"/>
      <w:numFmt w:val="bullet"/>
      <w:lvlText w:val=""/>
      <w:lvlJc w:val="left"/>
      <w:pPr>
        <w:ind w:left="2880" w:hanging="360"/>
      </w:pPr>
      <w:rPr>
        <w:rFonts w:ascii="Symbol" w:hAnsi="Symbol" w:hint="default"/>
      </w:rPr>
    </w:lvl>
    <w:lvl w:ilvl="4" w:tplc="E9969C82">
      <w:start w:val="1"/>
      <w:numFmt w:val="bullet"/>
      <w:lvlText w:val="o"/>
      <w:lvlJc w:val="left"/>
      <w:pPr>
        <w:ind w:left="3600" w:hanging="360"/>
      </w:pPr>
      <w:rPr>
        <w:rFonts w:ascii="Courier New" w:hAnsi="Courier New" w:hint="default"/>
      </w:rPr>
    </w:lvl>
    <w:lvl w:ilvl="5" w:tplc="D7383306">
      <w:start w:val="1"/>
      <w:numFmt w:val="bullet"/>
      <w:lvlText w:val=""/>
      <w:lvlJc w:val="left"/>
      <w:pPr>
        <w:ind w:left="4320" w:hanging="360"/>
      </w:pPr>
      <w:rPr>
        <w:rFonts w:ascii="Wingdings" w:hAnsi="Wingdings" w:hint="default"/>
      </w:rPr>
    </w:lvl>
    <w:lvl w:ilvl="6" w:tplc="BAFAB656">
      <w:start w:val="1"/>
      <w:numFmt w:val="bullet"/>
      <w:lvlText w:val=""/>
      <w:lvlJc w:val="left"/>
      <w:pPr>
        <w:ind w:left="5040" w:hanging="360"/>
      </w:pPr>
      <w:rPr>
        <w:rFonts w:ascii="Symbol" w:hAnsi="Symbol" w:hint="default"/>
      </w:rPr>
    </w:lvl>
    <w:lvl w:ilvl="7" w:tplc="82BCD25C">
      <w:start w:val="1"/>
      <w:numFmt w:val="bullet"/>
      <w:lvlText w:val="o"/>
      <w:lvlJc w:val="left"/>
      <w:pPr>
        <w:ind w:left="5760" w:hanging="360"/>
      </w:pPr>
      <w:rPr>
        <w:rFonts w:ascii="Courier New" w:hAnsi="Courier New" w:hint="default"/>
      </w:rPr>
    </w:lvl>
    <w:lvl w:ilvl="8" w:tplc="ACCCA850">
      <w:start w:val="1"/>
      <w:numFmt w:val="bullet"/>
      <w:lvlText w:val=""/>
      <w:lvlJc w:val="left"/>
      <w:pPr>
        <w:ind w:left="6480" w:hanging="360"/>
      </w:pPr>
      <w:rPr>
        <w:rFonts w:ascii="Wingdings" w:hAnsi="Wingdings" w:hint="default"/>
      </w:rPr>
    </w:lvl>
  </w:abstractNum>
  <w:abstractNum w:abstractNumId="11" w15:restartNumberingAfterBreak="0">
    <w:nsid w:val="56FC8AA3"/>
    <w:multiLevelType w:val="hybridMultilevel"/>
    <w:tmpl w:val="BEBA66F4"/>
    <w:lvl w:ilvl="0" w:tplc="15D025D0">
      <w:start w:val="1"/>
      <w:numFmt w:val="bullet"/>
      <w:lvlText w:val="-"/>
      <w:lvlJc w:val="left"/>
      <w:pPr>
        <w:ind w:left="720" w:hanging="360"/>
      </w:pPr>
      <w:rPr>
        <w:rFonts w:ascii="Calibri" w:hAnsi="Calibri" w:hint="default"/>
      </w:rPr>
    </w:lvl>
    <w:lvl w:ilvl="1" w:tplc="032A99CE">
      <w:start w:val="1"/>
      <w:numFmt w:val="bullet"/>
      <w:lvlText w:val="o"/>
      <w:lvlJc w:val="left"/>
      <w:pPr>
        <w:ind w:left="1440" w:hanging="360"/>
      </w:pPr>
      <w:rPr>
        <w:rFonts w:ascii="Courier New" w:hAnsi="Courier New" w:hint="default"/>
      </w:rPr>
    </w:lvl>
    <w:lvl w:ilvl="2" w:tplc="F4D641AC">
      <w:start w:val="1"/>
      <w:numFmt w:val="bullet"/>
      <w:lvlText w:val=""/>
      <w:lvlJc w:val="left"/>
      <w:pPr>
        <w:ind w:left="2160" w:hanging="360"/>
      </w:pPr>
      <w:rPr>
        <w:rFonts w:ascii="Wingdings" w:hAnsi="Wingdings" w:hint="default"/>
      </w:rPr>
    </w:lvl>
    <w:lvl w:ilvl="3" w:tplc="D1F2E85A">
      <w:start w:val="1"/>
      <w:numFmt w:val="bullet"/>
      <w:lvlText w:val=""/>
      <w:lvlJc w:val="left"/>
      <w:pPr>
        <w:ind w:left="2880" w:hanging="360"/>
      </w:pPr>
      <w:rPr>
        <w:rFonts w:ascii="Symbol" w:hAnsi="Symbol" w:hint="default"/>
      </w:rPr>
    </w:lvl>
    <w:lvl w:ilvl="4" w:tplc="6422F060">
      <w:start w:val="1"/>
      <w:numFmt w:val="bullet"/>
      <w:lvlText w:val="o"/>
      <w:lvlJc w:val="left"/>
      <w:pPr>
        <w:ind w:left="3600" w:hanging="360"/>
      </w:pPr>
      <w:rPr>
        <w:rFonts w:ascii="Courier New" w:hAnsi="Courier New" w:hint="default"/>
      </w:rPr>
    </w:lvl>
    <w:lvl w:ilvl="5" w:tplc="16DEC804">
      <w:start w:val="1"/>
      <w:numFmt w:val="bullet"/>
      <w:lvlText w:val=""/>
      <w:lvlJc w:val="left"/>
      <w:pPr>
        <w:ind w:left="4320" w:hanging="360"/>
      </w:pPr>
      <w:rPr>
        <w:rFonts w:ascii="Wingdings" w:hAnsi="Wingdings" w:hint="default"/>
      </w:rPr>
    </w:lvl>
    <w:lvl w:ilvl="6" w:tplc="ED08D060">
      <w:start w:val="1"/>
      <w:numFmt w:val="bullet"/>
      <w:lvlText w:val=""/>
      <w:lvlJc w:val="left"/>
      <w:pPr>
        <w:ind w:left="5040" w:hanging="360"/>
      </w:pPr>
      <w:rPr>
        <w:rFonts w:ascii="Symbol" w:hAnsi="Symbol" w:hint="default"/>
      </w:rPr>
    </w:lvl>
    <w:lvl w:ilvl="7" w:tplc="AA1C76EC">
      <w:start w:val="1"/>
      <w:numFmt w:val="bullet"/>
      <w:lvlText w:val="o"/>
      <w:lvlJc w:val="left"/>
      <w:pPr>
        <w:ind w:left="5760" w:hanging="360"/>
      </w:pPr>
      <w:rPr>
        <w:rFonts w:ascii="Courier New" w:hAnsi="Courier New" w:hint="default"/>
      </w:rPr>
    </w:lvl>
    <w:lvl w:ilvl="8" w:tplc="CAF847E2">
      <w:start w:val="1"/>
      <w:numFmt w:val="bullet"/>
      <w:lvlText w:val=""/>
      <w:lvlJc w:val="left"/>
      <w:pPr>
        <w:ind w:left="6480" w:hanging="360"/>
      </w:pPr>
      <w:rPr>
        <w:rFonts w:ascii="Wingdings" w:hAnsi="Wingdings" w:hint="default"/>
      </w:rPr>
    </w:lvl>
  </w:abstractNum>
  <w:abstractNum w:abstractNumId="12" w15:restartNumberingAfterBreak="0">
    <w:nsid w:val="5A9A1565"/>
    <w:multiLevelType w:val="hybridMultilevel"/>
    <w:tmpl w:val="12CEE73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EC61459"/>
    <w:multiLevelType w:val="multilevel"/>
    <w:tmpl w:val="9E7C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7D13D8"/>
    <w:multiLevelType w:val="hybridMultilevel"/>
    <w:tmpl w:val="EE2CA5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6E0D33DE"/>
    <w:multiLevelType w:val="hybridMultilevel"/>
    <w:tmpl w:val="F55EA44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E852A3A"/>
    <w:multiLevelType w:val="multilevel"/>
    <w:tmpl w:val="7464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736A6"/>
    <w:multiLevelType w:val="hybridMultilevel"/>
    <w:tmpl w:val="79D8C294"/>
    <w:lvl w:ilvl="0" w:tplc="CBD8D9AE">
      <w:start w:val="1"/>
      <w:numFmt w:val="bullet"/>
      <w:lvlText w:val="-"/>
      <w:lvlJc w:val="left"/>
      <w:pPr>
        <w:ind w:left="360" w:hanging="360"/>
      </w:pPr>
      <w:rPr>
        <w:rFonts w:ascii="Calibri" w:eastAsia="Calibri"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35585D2"/>
    <w:multiLevelType w:val="hybridMultilevel"/>
    <w:tmpl w:val="8BA0E8DA"/>
    <w:lvl w:ilvl="0" w:tplc="B37AE08C">
      <w:start w:val="1"/>
      <w:numFmt w:val="bullet"/>
      <w:lvlText w:val=""/>
      <w:lvlJc w:val="left"/>
      <w:pPr>
        <w:ind w:left="720" w:hanging="360"/>
      </w:pPr>
      <w:rPr>
        <w:rFonts w:ascii="Symbol" w:hAnsi="Symbol" w:hint="default"/>
      </w:rPr>
    </w:lvl>
    <w:lvl w:ilvl="1" w:tplc="0E509874">
      <w:start w:val="1"/>
      <w:numFmt w:val="bullet"/>
      <w:lvlText w:val="o"/>
      <w:lvlJc w:val="left"/>
      <w:pPr>
        <w:ind w:left="1440" w:hanging="360"/>
      </w:pPr>
      <w:rPr>
        <w:rFonts w:ascii="Courier New" w:hAnsi="Courier New" w:hint="default"/>
      </w:rPr>
    </w:lvl>
    <w:lvl w:ilvl="2" w:tplc="255802F2">
      <w:start w:val="1"/>
      <w:numFmt w:val="bullet"/>
      <w:lvlText w:val=""/>
      <w:lvlJc w:val="left"/>
      <w:pPr>
        <w:ind w:left="2160" w:hanging="360"/>
      </w:pPr>
      <w:rPr>
        <w:rFonts w:ascii="Wingdings" w:hAnsi="Wingdings" w:hint="default"/>
      </w:rPr>
    </w:lvl>
    <w:lvl w:ilvl="3" w:tplc="7F7C5F54">
      <w:start w:val="1"/>
      <w:numFmt w:val="bullet"/>
      <w:lvlText w:val=""/>
      <w:lvlJc w:val="left"/>
      <w:pPr>
        <w:ind w:left="2880" w:hanging="360"/>
      </w:pPr>
      <w:rPr>
        <w:rFonts w:ascii="Symbol" w:hAnsi="Symbol" w:hint="default"/>
      </w:rPr>
    </w:lvl>
    <w:lvl w:ilvl="4" w:tplc="B56A42FA">
      <w:start w:val="1"/>
      <w:numFmt w:val="bullet"/>
      <w:lvlText w:val="o"/>
      <w:lvlJc w:val="left"/>
      <w:pPr>
        <w:ind w:left="3600" w:hanging="360"/>
      </w:pPr>
      <w:rPr>
        <w:rFonts w:ascii="Courier New" w:hAnsi="Courier New" w:hint="default"/>
      </w:rPr>
    </w:lvl>
    <w:lvl w:ilvl="5" w:tplc="CF16F52E">
      <w:start w:val="1"/>
      <w:numFmt w:val="bullet"/>
      <w:lvlText w:val=""/>
      <w:lvlJc w:val="left"/>
      <w:pPr>
        <w:ind w:left="4320" w:hanging="360"/>
      </w:pPr>
      <w:rPr>
        <w:rFonts w:ascii="Wingdings" w:hAnsi="Wingdings" w:hint="default"/>
      </w:rPr>
    </w:lvl>
    <w:lvl w:ilvl="6" w:tplc="94F61E46">
      <w:start w:val="1"/>
      <w:numFmt w:val="bullet"/>
      <w:lvlText w:val=""/>
      <w:lvlJc w:val="left"/>
      <w:pPr>
        <w:ind w:left="5040" w:hanging="360"/>
      </w:pPr>
      <w:rPr>
        <w:rFonts w:ascii="Symbol" w:hAnsi="Symbol" w:hint="default"/>
      </w:rPr>
    </w:lvl>
    <w:lvl w:ilvl="7" w:tplc="C0BA251C">
      <w:start w:val="1"/>
      <w:numFmt w:val="bullet"/>
      <w:lvlText w:val="o"/>
      <w:lvlJc w:val="left"/>
      <w:pPr>
        <w:ind w:left="5760" w:hanging="360"/>
      </w:pPr>
      <w:rPr>
        <w:rFonts w:ascii="Courier New" w:hAnsi="Courier New" w:hint="default"/>
      </w:rPr>
    </w:lvl>
    <w:lvl w:ilvl="8" w:tplc="302430A4">
      <w:start w:val="1"/>
      <w:numFmt w:val="bullet"/>
      <w:lvlText w:val=""/>
      <w:lvlJc w:val="left"/>
      <w:pPr>
        <w:ind w:left="6480" w:hanging="360"/>
      </w:pPr>
      <w:rPr>
        <w:rFonts w:ascii="Wingdings" w:hAnsi="Wingdings" w:hint="default"/>
      </w:rPr>
    </w:lvl>
  </w:abstractNum>
  <w:abstractNum w:abstractNumId="19" w15:restartNumberingAfterBreak="0">
    <w:nsid w:val="75D06BDF"/>
    <w:multiLevelType w:val="hybridMultilevel"/>
    <w:tmpl w:val="30B279E8"/>
    <w:lvl w:ilvl="0" w:tplc="90348134">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9D7774"/>
    <w:multiLevelType w:val="hybridMultilevel"/>
    <w:tmpl w:val="0110326A"/>
    <w:lvl w:ilvl="0" w:tplc="15D025D0">
      <w:start w:val="1"/>
      <w:numFmt w:val="bullet"/>
      <w:lvlText w:val="-"/>
      <w:lvlJc w:val="left"/>
      <w:pPr>
        <w:ind w:left="720" w:hanging="360"/>
      </w:pPr>
      <w:rPr>
        <w:rFonts w:ascii="Calibri" w:hAnsi="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5874596">
    <w:abstractNumId w:val="5"/>
  </w:num>
  <w:num w:numId="2" w16cid:durableId="267741518">
    <w:abstractNumId w:val="2"/>
  </w:num>
  <w:num w:numId="3" w16cid:durableId="834078949">
    <w:abstractNumId w:val="11"/>
  </w:num>
  <w:num w:numId="4" w16cid:durableId="1673070909">
    <w:abstractNumId w:val="10"/>
  </w:num>
  <w:num w:numId="5" w16cid:durableId="819927814">
    <w:abstractNumId w:val="18"/>
  </w:num>
  <w:num w:numId="6" w16cid:durableId="53163980">
    <w:abstractNumId w:val="16"/>
  </w:num>
  <w:num w:numId="7" w16cid:durableId="1131938757">
    <w:abstractNumId w:val="19"/>
  </w:num>
  <w:num w:numId="8" w16cid:durableId="2142578460">
    <w:abstractNumId w:val="1"/>
  </w:num>
  <w:num w:numId="9" w16cid:durableId="953829510">
    <w:abstractNumId w:val="4"/>
  </w:num>
  <w:num w:numId="10" w16cid:durableId="9844638">
    <w:abstractNumId w:val="3"/>
  </w:num>
  <w:num w:numId="11" w16cid:durableId="54595648">
    <w:abstractNumId w:val="13"/>
  </w:num>
  <w:num w:numId="12" w16cid:durableId="2106077276">
    <w:abstractNumId w:val="8"/>
  </w:num>
  <w:num w:numId="13" w16cid:durableId="975449610">
    <w:abstractNumId w:val="9"/>
  </w:num>
  <w:num w:numId="14" w16cid:durableId="711661434">
    <w:abstractNumId w:val="12"/>
  </w:num>
  <w:num w:numId="15" w16cid:durableId="464279721">
    <w:abstractNumId w:val="0"/>
  </w:num>
  <w:num w:numId="16" w16cid:durableId="900823127">
    <w:abstractNumId w:val="14"/>
  </w:num>
  <w:num w:numId="17" w16cid:durableId="2055159614">
    <w:abstractNumId w:val="17"/>
  </w:num>
  <w:num w:numId="18" w16cid:durableId="387459227">
    <w:abstractNumId w:val="15"/>
  </w:num>
  <w:num w:numId="19" w16cid:durableId="751779356">
    <w:abstractNumId w:val="20"/>
  </w:num>
  <w:num w:numId="20" w16cid:durableId="1993412820">
    <w:abstractNumId w:val="7"/>
  </w:num>
  <w:num w:numId="21" w16cid:durableId="6795528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80"/>
    <w:rsid w:val="0000245F"/>
    <w:rsid w:val="000239B7"/>
    <w:rsid w:val="00034D9C"/>
    <w:rsid w:val="00042496"/>
    <w:rsid w:val="0004543E"/>
    <w:rsid w:val="00055FEF"/>
    <w:rsid w:val="00057FB9"/>
    <w:rsid w:val="00066920"/>
    <w:rsid w:val="00070B6C"/>
    <w:rsid w:val="0007170C"/>
    <w:rsid w:val="00072247"/>
    <w:rsid w:val="000765AA"/>
    <w:rsid w:val="00077A8E"/>
    <w:rsid w:val="00082CBF"/>
    <w:rsid w:val="0009121E"/>
    <w:rsid w:val="00092B97"/>
    <w:rsid w:val="0009582E"/>
    <w:rsid w:val="00096E89"/>
    <w:rsid w:val="000A02C7"/>
    <w:rsid w:val="000A0D25"/>
    <w:rsid w:val="000B1848"/>
    <w:rsid w:val="000B7207"/>
    <w:rsid w:val="000C2375"/>
    <w:rsid w:val="000C2D0B"/>
    <w:rsid w:val="000C5144"/>
    <w:rsid w:val="000D38AE"/>
    <w:rsid w:val="000D433A"/>
    <w:rsid w:val="000D6493"/>
    <w:rsid w:val="000E5D49"/>
    <w:rsid w:val="000F63A7"/>
    <w:rsid w:val="0010450C"/>
    <w:rsid w:val="0010490A"/>
    <w:rsid w:val="00117250"/>
    <w:rsid w:val="001205D4"/>
    <w:rsid w:val="0013204C"/>
    <w:rsid w:val="001325EB"/>
    <w:rsid w:val="00132FBF"/>
    <w:rsid w:val="00134374"/>
    <w:rsid w:val="0014038C"/>
    <w:rsid w:val="001445BD"/>
    <w:rsid w:val="00167F08"/>
    <w:rsid w:val="001739C9"/>
    <w:rsid w:val="00175FCA"/>
    <w:rsid w:val="00191D9A"/>
    <w:rsid w:val="001932B0"/>
    <w:rsid w:val="00196065"/>
    <w:rsid w:val="00197D20"/>
    <w:rsid w:val="001B3D4F"/>
    <w:rsid w:val="001B5EA7"/>
    <w:rsid w:val="001B749D"/>
    <w:rsid w:val="001C731D"/>
    <w:rsid w:val="001E1212"/>
    <w:rsid w:val="001E43DB"/>
    <w:rsid w:val="001F232C"/>
    <w:rsid w:val="001F32DD"/>
    <w:rsid w:val="002122B8"/>
    <w:rsid w:val="002133F8"/>
    <w:rsid w:val="002212A3"/>
    <w:rsid w:val="00221FFD"/>
    <w:rsid w:val="00225CBB"/>
    <w:rsid w:val="002339BD"/>
    <w:rsid w:val="002511CF"/>
    <w:rsid w:val="002536F5"/>
    <w:rsid w:val="00263D98"/>
    <w:rsid w:val="00276912"/>
    <w:rsid w:val="00282605"/>
    <w:rsid w:val="00283A76"/>
    <w:rsid w:val="00284484"/>
    <w:rsid w:val="00287645"/>
    <w:rsid w:val="002A4A2A"/>
    <w:rsid w:val="002B0680"/>
    <w:rsid w:val="002B5FAC"/>
    <w:rsid w:val="002C2405"/>
    <w:rsid w:val="002C7CDE"/>
    <w:rsid w:val="002D2CDA"/>
    <w:rsid w:val="002F565D"/>
    <w:rsid w:val="00307E23"/>
    <w:rsid w:val="0031241F"/>
    <w:rsid w:val="0031640A"/>
    <w:rsid w:val="0032084B"/>
    <w:rsid w:val="00326308"/>
    <w:rsid w:val="00341BC3"/>
    <w:rsid w:val="003435D9"/>
    <w:rsid w:val="0036283D"/>
    <w:rsid w:val="00363B5F"/>
    <w:rsid w:val="00365F6B"/>
    <w:rsid w:val="00370C90"/>
    <w:rsid w:val="003766FE"/>
    <w:rsid w:val="0038294F"/>
    <w:rsid w:val="00383613"/>
    <w:rsid w:val="00393B50"/>
    <w:rsid w:val="0039466C"/>
    <w:rsid w:val="003A3F55"/>
    <w:rsid w:val="003A6FBF"/>
    <w:rsid w:val="003B0EF2"/>
    <w:rsid w:val="003C4ADA"/>
    <w:rsid w:val="003C6AA2"/>
    <w:rsid w:val="003C6EF5"/>
    <w:rsid w:val="003C7637"/>
    <w:rsid w:val="003D0275"/>
    <w:rsid w:val="003D69EA"/>
    <w:rsid w:val="003E200D"/>
    <w:rsid w:val="003E4B8C"/>
    <w:rsid w:val="003E7D33"/>
    <w:rsid w:val="00404C18"/>
    <w:rsid w:val="00405FF4"/>
    <w:rsid w:val="00411905"/>
    <w:rsid w:val="004179E1"/>
    <w:rsid w:val="004258F8"/>
    <w:rsid w:val="00442B6C"/>
    <w:rsid w:val="00444D2F"/>
    <w:rsid w:val="00464A7C"/>
    <w:rsid w:val="00474BE9"/>
    <w:rsid w:val="00476BED"/>
    <w:rsid w:val="004772B1"/>
    <w:rsid w:val="00490BCB"/>
    <w:rsid w:val="004931AE"/>
    <w:rsid w:val="004970BF"/>
    <w:rsid w:val="004B130A"/>
    <w:rsid w:val="004B5CB1"/>
    <w:rsid w:val="004B6FD1"/>
    <w:rsid w:val="004C4330"/>
    <w:rsid w:val="004C68AC"/>
    <w:rsid w:val="004D7856"/>
    <w:rsid w:val="004E2048"/>
    <w:rsid w:val="004E3406"/>
    <w:rsid w:val="004E4FE8"/>
    <w:rsid w:val="004F5A13"/>
    <w:rsid w:val="004F669A"/>
    <w:rsid w:val="00505CD6"/>
    <w:rsid w:val="00511BB7"/>
    <w:rsid w:val="00513F88"/>
    <w:rsid w:val="005149AB"/>
    <w:rsid w:val="005170F6"/>
    <w:rsid w:val="00526FF0"/>
    <w:rsid w:val="00533CB6"/>
    <w:rsid w:val="0053504B"/>
    <w:rsid w:val="0055242D"/>
    <w:rsid w:val="00554EAC"/>
    <w:rsid w:val="00576062"/>
    <w:rsid w:val="00580ABE"/>
    <w:rsid w:val="0058196A"/>
    <w:rsid w:val="00597FC3"/>
    <w:rsid w:val="005B6D73"/>
    <w:rsid w:val="005C09ED"/>
    <w:rsid w:val="005C5D8D"/>
    <w:rsid w:val="005D3BC8"/>
    <w:rsid w:val="005D68B3"/>
    <w:rsid w:val="005D6A23"/>
    <w:rsid w:val="005E6F41"/>
    <w:rsid w:val="005F0596"/>
    <w:rsid w:val="005F7B3A"/>
    <w:rsid w:val="00602720"/>
    <w:rsid w:val="006160B7"/>
    <w:rsid w:val="00621A23"/>
    <w:rsid w:val="006403E2"/>
    <w:rsid w:val="00642B68"/>
    <w:rsid w:val="0064558F"/>
    <w:rsid w:val="0064750E"/>
    <w:rsid w:val="00652D23"/>
    <w:rsid w:val="006635CD"/>
    <w:rsid w:val="0067269D"/>
    <w:rsid w:val="00673B8A"/>
    <w:rsid w:val="006744C3"/>
    <w:rsid w:val="00675AF1"/>
    <w:rsid w:val="00676B1B"/>
    <w:rsid w:val="006825EE"/>
    <w:rsid w:val="00683A6C"/>
    <w:rsid w:val="006A096F"/>
    <w:rsid w:val="006A479C"/>
    <w:rsid w:val="006C3C1E"/>
    <w:rsid w:val="006D5BD8"/>
    <w:rsid w:val="006E176D"/>
    <w:rsid w:val="006E3327"/>
    <w:rsid w:val="006E4C45"/>
    <w:rsid w:val="006E568F"/>
    <w:rsid w:val="006F0D0D"/>
    <w:rsid w:val="006F1D95"/>
    <w:rsid w:val="006F36F3"/>
    <w:rsid w:val="0071198E"/>
    <w:rsid w:val="0071346F"/>
    <w:rsid w:val="007134D5"/>
    <w:rsid w:val="00713C5E"/>
    <w:rsid w:val="00716F88"/>
    <w:rsid w:val="00720EEB"/>
    <w:rsid w:val="007268D2"/>
    <w:rsid w:val="00732711"/>
    <w:rsid w:val="007355E9"/>
    <w:rsid w:val="00736C4B"/>
    <w:rsid w:val="00744329"/>
    <w:rsid w:val="00744F2B"/>
    <w:rsid w:val="007477D9"/>
    <w:rsid w:val="00774267"/>
    <w:rsid w:val="00774346"/>
    <w:rsid w:val="00774A73"/>
    <w:rsid w:val="007830B7"/>
    <w:rsid w:val="007837F6"/>
    <w:rsid w:val="00786C5A"/>
    <w:rsid w:val="007942A9"/>
    <w:rsid w:val="00796CAE"/>
    <w:rsid w:val="007975E9"/>
    <w:rsid w:val="007B7456"/>
    <w:rsid w:val="007C2552"/>
    <w:rsid w:val="007C4B10"/>
    <w:rsid w:val="007D1DA2"/>
    <w:rsid w:val="007E1387"/>
    <w:rsid w:val="007E7BA0"/>
    <w:rsid w:val="007F0253"/>
    <w:rsid w:val="007F4C75"/>
    <w:rsid w:val="00801A84"/>
    <w:rsid w:val="008070C8"/>
    <w:rsid w:val="00810358"/>
    <w:rsid w:val="00815A49"/>
    <w:rsid w:val="0081608F"/>
    <w:rsid w:val="00825F83"/>
    <w:rsid w:val="00827176"/>
    <w:rsid w:val="008333E2"/>
    <w:rsid w:val="00841DC7"/>
    <w:rsid w:val="008426A3"/>
    <w:rsid w:val="008456DD"/>
    <w:rsid w:val="008474A5"/>
    <w:rsid w:val="008514E7"/>
    <w:rsid w:val="00854055"/>
    <w:rsid w:val="008542C0"/>
    <w:rsid w:val="00856D81"/>
    <w:rsid w:val="008574D5"/>
    <w:rsid w:val="00864DFC"/>
    <w:rsid w:val="00872070"/>
    <w:rsid w:val="0087669F"/>
    <w:rsid w:val="00880D91"/>
    <w:rsid w:val="00892850"/>
    <w:rsid w:val="008A2777"/>
    <w:rsid w:val="008A5430"/>
    <w:rsid w:val="008A5C9A"/>
    <w:rsid w:val="008B11D7"/>
    <w:rsid w:val="008C0483"/>
    <w:rsid w:val="008C2621"/>
    <w:rsid w:val="008C3066"/>
    <w:rsid w:val="008C748B"/>
    <w:rsid w:val="008D6F08"/>
    <w:rsid w:val="008E0118"/>
    <w:rsid w:val="008E45DF"/>
    <w:rsid w:val="008F6D98"/>
    <w:rsid w:val="00905991"/>
    <w:rsid w:val="00906143"/>
    <w:rsid w:val="00910613"/>
    <w:rsid w:val="0091426F"/>
    <w:rsid w:val="00920D99"/>
    <w:rsid w:val="00931605"/>
    <w:rsid w:val="0093410C"/>
    <w:rsid w:val="00941053"/>
    <w:rsid w:val="009505B2"/>
    <w:rsid w:val="00971D8F"/>
    <w:rsid w:val="00971EB9"/>
    <w:rsid w:val="00981E69"/>
    <w:rsid w:val="009919F8"/>
    <w:rsid w:val="009A6384"/>
    <w:rsid w:val="009A7C5A"/>
    <w:rsid w:val="009B0FF3"/>
    <w:rsid w:val="009D01E8"/>
    <w:rsid w:val="009D0797"/>
    <w:rsid w:val="009D4556"/>
    <w:rsid w:val="00A04EB6"/>
    <w:rsid w:val="00A06A21"/>
    <w:rsid w:val="00A10402"/>
    <w:rsid w:val="00A31BE1"/>
    <w:rsid w:val="00A35DB5"/>
    <w:rsid w:val="00A36108"/>
    <w:rsid w:val="00A371F1"/>
    <w:rsid w:val="00A4313D"/>
    <w:rsid w:val="00A451C1"/>
    <w:rsid w:val="00A50E46"/>
    <w:rsid w:val="00A556C8"/>
    <w:rsid w:val="00A5675B"/>
    <w:rsid w:val="00A61507"/>
    <w:rsid w:val="00A61883"/>
    <w:rsid w:val="00A668A4"/>
    <w:rsid w:val="00A75517"/>
    <w:rsid w:val="00A90CA7"/>
    <w:rsid w:val="00AA084E"/>
    <w:rsid w:val="00AA1C79"/>
    <w:rsid w:val="00AB0D7E"/>
    <w:rsid w:val="00AB1931"/>
    <w:rsid w:val="00AB2E22"/>
    <w:rsid w:val="00AC3AF6"/>
    <w:rsid w:val="00AC5A7F"/>
    <w:rsid w:val="00AD19DD"/>
    <w:rsid w:val="00AD5D31"/>
    <w:rsid w:val="00AF0FF0"/>
    <w:rsid w:val="00AF317A"/>
    <w:rsid w:val="00AF4CAC"/>
    <w:rsid w:val="00B07497"/>
    <w:rsid w:val="00B1280A"/>
    <w:rsid w:val="00B12CEA"/>
    <w:rsid w:val="00B1425F"/>
    <w:rsid w:val="00B178B6"/>
    <w:rsid w:val="00B20A93"/>
    <w:rsid w:val="00B21997"/>
    <w:rsid w:val="00B243B9"/>
    <w:rsid w:val="00B2686D"/>
    <w:rsid w:val="00B40838"/>
    <w:rsid w:val="00B43825"/>
    <w:rsid w:val="00B50A4E"/>
    <w:rsid w:val="00B541F7"/>
    <w:rsid w:val="00B8108F"/>
    <w:rsid w:val="00B90E99"/>
    <w:rsid w:val="00B93C2C"/>
    <w:rsid w:val="00B94B74"/>
    <w:rsid w:val="00BA691E"/>
    <w:rsid w:val="00BB0305"/>
    <w:rsid w:val="00BB282D"/>
    <w:rsid w:val="00BB38AB"/>
    <w:rsid w:val="00BB4F53"/>
    <w:rsid w:val="00BC1B6C"/>
    <w:rsid w:val="00BC2DA6"/>
    <w:rsid w:val="00BD4F69"/>
    <w:rsid w:val="00BD70F5"/>
    <w:rsid w:val="00BD7106"/>
    <w:rsid w:val="00BE36DA"/>
    <w:rsid w:val="00BE62DF"/>
    <w:rsid w:val="00BE6312"/>
    <w:rsid w:val="00BE6DA7"/>
    <w:rsid w:val="00BF25BC"/>
    <w:rsid w:val="00C04D35"/>
    <w:rsid w:val="00C055A7"/>
    <w:rsid w:val="00C07A54"/>
    <w:rsid w:val="00C11438"/>
    <w:rsid w:val="00C145DC"/>
    <w:rsid w:val="00C14C8F"/>
    <w:rsid w:val="00C15FBF"/>
    <w:rsid w:val="00C248DE"/>
    <w:rsid w:val="00C266C1"/>
    <w:rsid w:val="00C34B6B"/>
    <w:rsid w:val="00C4680A"/>
    <w:rsid w:val="00C526B4"/>
    <w:rsid w:val="00C555CA"/>
    <w:rsid w:val="00C616BE"/>
    <w:rsid w:val="00C618B8"/>
    <w:rsid w:val="00C62DFE"/>
    <w:rsid w:val="00C62E15"/>
    <w:rsid w:val="00C71B81"/>
    <w:rsid w:val="00C77868"/>
    <w:rsid w:val="00C8073B"/>
    <w:rsid w:val="00C8488E"/>
    <w:rsid w:val="00C86E28"/>
    <w:rsid w:val="00CA0083"/>
    <w:rsid w:val="00CA3422"/>
    <w:rsid w:val="00CA7E8A"/>
    <w:rsid w:val="00CB2A05"/>
    <w:rsid w:val="00CB360C"/>
    <w:rsid w:val="00CD0D1A"/>
    <w:rsid w:val="00CE1AF2"/>
    <w:rsid w:val="00CE32B5"/>
    <w:rsid w:val="00CE6964"/>
    <w:rsid w:val="00CE7033"/>
    <w:rsid w:val="00D00680"/>
    <w:rsid w:val="00D12F8D"/>
    <w:rsid w:val="00D24F5F"/>
    <w:rsid w:val="00D265C2"/>
    <w:rsid w:val="00D35026"/>
    <w:rsid w:val="00D40D06"/>
    <w:rsid w:val="00D46FB3"/>
    <w:rsid w:val="00D50DD5"/>
    <w:rsid w:val="00D7334E"/>
    <w:rsid w:val="00D779EC"/>
    <w:rsid w:val="00D83B55"/>
    <w:rsid w:val="00D861D2"/>
    <w:rsid w:val="00D908FA"/>
    <w:rsid w:val="00D93C0C"/>
    <w:rsid w:val="00DA13CB"/>
    <w:rsid w:val="00DA69FF"/>
    <w:rsid w:val="00DA7526"/>
    <w:rsid w:val="00DB7C81"/>
    <w:rsid w:val="00DD3861"/>
    <w:rsid w:val="00DD7A95"/>
    <w:rsid w:val="00DD7C38"/>
    <w:rsid w:val="00DF07D1"/>
    <w:rsid w:val="00E034A5"/>
    <w:rsid w:val="00E03BB5"/>
    <w:rsid w:val="00E06697"/>
    <w:rsid w:val="00E144AF"/>
    <w:rsid w:val="00E26F40"/>
    <w:rsid w:val="00E30CE8"/>
    <w:rsid w:val="00E356B0"/>
    <w:rsid w:val="00E471EC"/>
    <w:rsid w:val="00E60A82"/>
    <w:rsid w:val="00E60E80"/>
    <w:rsid w:val="00E67529"/>
    <w:rsid w:val="00E72535"/>
    <w:rsid w:val="00E77B6E"/>
    <w:rsid w:val="00E80CE4"/>
    <w:rsid w:val="00E81D1B"/>
    <w:rsid w:val="00E9033D"/>
    <w:rsid w:val="00E94736"/>
    <w:rsid w:val="00EA097A"/>
    <w:rsid w:val="00EA5029"/>
    <w:rsid w:val="00EA564E"/>
    <w:rsid w:val="00EB08DE"/>
    <w:rsid w:val="00EB1C5C"/>
    <w:rsid w:val="00EB31C4"/>
    <w:rsid w:val="00EB33DB"/>
    <w:rsid w:val="00ED3DB7"/>
    <w:rsid w:val="00ED6835"/>
    <w:rsid w:val="00EE2294"/>
    <w:rsid w:val="00F03C41"/>
    <w:rsid w:val="00F214F0"/>
    <w:rsid w:val="00F222FF"/>
    <w:rsid w:val="00F30816"/>
    <w:rsid w:val="00F51C7C"/>
    <w:rsid w:val="00F55E5B"/>
    <w:rsid w:val="00F6096E"/>
    <w:rsid w:val="00F62947"/>
    <w:rsid w:val="00F71561"/>
    <w:rsid w:val="00F82BD7"/>
    <w:rsid w:val="00F9555B"/>
    <w:rsid w:val="00FA28DC"/>
    <w:rsid w:val="00FC03FB"/>
    <w:rsid w:val="00FC0A5A"/>
    <w:rsid w:val="00FD5FEB"/>
    <w:rsid w:val="00FE021E"/>
    <w:rsid w:val="00FE607E"/>
    <w:rsid w:val="00FE7921"/>
    <w:rsid w:val="019031E9"/>
    <w:rsid w:val="02405FD2"/>
    <w:rsid w:val="02D04FF4"/>
    <w:rsid w:val="02FE3AC8"/>
    <w:rsid w:val="038BC757"/>
    <w:rsid w:val="047042A1"/>
    <w:rsid w:val="04BB49BD"/>
    <w:rsid w:val="05EDEACB"/>
    <w:rsid w:val="068E58FB"/>
    <w:rsid w:val="06AB671A"/>
    <w:rsid w:val="07194423"/>
    <w:rsid w:val="0750968F"/>
    <w:rsid w:val="0777C4A7"/>
    <w:rsid w:val="07E343AC"/>
    <w:rsid w:val="08159381"/>
    <w:rsid w:val="08431039"/>
    <w:rsid w:val="086F75D1"/>
    <w:rsid w:val="088AA216"/>
    <w:rsid w:val="09AA01DF"/>
    <w:rsid w:val="0ABB2F77"/>
    <w:rsid w:val="0BB5D5EA"/>
    <w:rsid w:val="0BC47948"/>
    <w:rsid w:val="0D672963"/>
    <w:rsid w:val="0DFC11C0"/>
    <w:rsid w:val="0E31B185"/>
    <w:rsid w:val="0E8E485C"/>
    <w:rsid w:val="0EB037CC"/>
    <w:rsid w:val="0F7383AA"/>
    <w:rsid w:val="0FB25F52"/>
    <w:rsid w:val="0FF94F92"/>
    <w:rsid w:val="1119C15A"/>
    <w:rsid w:val="1262C950"/>
    <w:rsid w:val="12F836CC"/>
    <w:rsid w:val="1339C2C3"/>
    <w:rsid w:val="13C1DACF"/>
    <w:rsid w:val="13EBE953"/>
    <w:rsid w:val="13EC18B8"/>
    <w:rsid w:val="13F9743F"/>
    <w:rsid w:val="1477DFA7"/>
    <w:rsid w:val="14AF55EE"/>
    <w:rsid w:val="14CDF2A2"/>
    <w:rsid w:val="15D2DA95"/>
    <w:rsid w:val="163EE6D0"/>
    <w:rsid w:val="16763F0E"/>
    <w:rsid w:val="16A39D15"/>
    <w:rsid w:val="1714A72D"/>
    <w:rsid w:val="178E96FB"/>
    <w:rsid w:val="17C61694"/>
    <w:rsid w:val="17CFE3CC"/>
    <w:rsid w:val="187F8953"/>
    <w:rsid w:val="18D0A974"/>
    <w:rsid w:val="1917ED96"/>
    <w:rsid w:val="1946ED1A"/>
    <w:rsid w:val="1A1F45AB"/>
    <w:rsid w:val="1A24F5C7"/>
    <w:rsid w:val="1BEE9E81"/>
    <w:rsid w:val="1C7B2359"/>
    <w:rsid w:val="1CEBEF60"/>
    <w:rsid w:val="1D4572E1"/>
    <w:rsid w:val="1E48D3FD"/>
    <w:rsid w:val="1E65C3C8"/>
    <w:rsid w:val="1E9AB2D4"/>
    <w:rsid w:val="1EB45DC7"/>
    <w:rsid w:val="1ED812EC"/>
    <w:rsid w:val="1F158C76"/>
    <w:rsid w:val="1F4201B7"/>
    <w:rsid w:val="1FC72221"/>
    <w:rsid w:val="1FF8BBA6"/>
    <w:rsid w:val="20A2F11E"/>
    <w:rsid w:val="20E33DC6"/>
    <w:rsid w:val="21C03291"/>
    <w:rsid w:val="2229191E"/>
    <w:rsid w:val="2503E849"/>
    <w:rsid w:val="2662AB61"/>
    <w:rsid w:val="2756D08E"/>
    <w:rsid w:val="27F3A3E1"/>
    <w:rsid w:val="281248D0"/>
    <w:rsid w:val="283B96B1"/>
    <w:rsid w:val="287F16CA"/>
    <w:rsid w:val="29798B53"/>
    <w:rsid w:val="29A7E8BC"/>
    <w:rsid w:val="29BA1FFA"/>
    <w:rsid w:val="29FB0206"/>
    <w:rsid w:val="2A92080E"/>
    <w:rsid w:val="2C3DCC02"/>
    <w:rsid w:val="2C6C6581"/>
    <w:rsid w:val="2C8089E6"/>
    <w:rsid w:val="2CE09240"/>
    <w:rsid w:val="2D383BB4"/>
    <w:rsid w:val="2D4CB568"/>
    <w:rsid w:val="2D6AE360"/>
    <w:rsid w:val="2E4E5286"/>
    <w:rsid w:val="2F297C16"/>
    <w:rsid w:val="2F4F33B3"/>
    <w:rsid w:val="2F5BADE1"/>
    <w:rsid w:val="2FE0F7B2"/>
    <w:rsid w:val="303B75DA"/>
    <w:rsid w:val="304F7F1A"/>
    <w:rsid w:val="30627D5D"/>
    <w:rsid w:val="3087D9B1"/>
    <w:rsid w:val="31C63217"/>
    <w:rsid w:val="330CA22C"/>
    <w:rsid w:val="33907C7D"/>
    <w:rsid w:val="33F39402"/>
    <w:rsid w:val="34C258EF"/>
    <w:rsid w:val="351655A7"/>
    <w:rsid w:val="3588D83A"/>
    <w:rsid w:val="366A776A"/>
    <w:rsid w:val="373E54D7"/>
    <w:rsid w:val="37859AD7"/>
    <w:rsid w:val="3785EAAB"/>
    <w:rsid w:val="37D25BE7"/>
    <w:rsid w:val="37EE0062"/>
    <w:rsid w:val="388958DE"/>
    <w:rsid w:val="388BC30D"/>
    <w:rsid w:val="38B493DC"/>
    <w:rsid w:val="39BC0B0C"/>
    <w:rsid w:val="39DEBE2F"/>
    <w:rsid w:val="3A75D433"/>
    <w:rsid w:val="3A974CAF"/>
    <w:rsid w:val="3B0E35DB"/>
    <w:rsid w:val="3B42E60D"/>
    <w:rsid w:val="3B9D3026"/>
    <w:rsid w:val="3BD1D6C9"/>
    <w:rsid w:val="3C142F58"/>
    <w:rsid w:val="3CBD90AF"/>
    <w:rsid w:val="3D176402"/>
    <w:rsid w:val="3D295841"/>
    <w:rsid w:val="3D795C44"/>
    <w:rsid w:val="3E3BD59C"/>
    <w:rsid w:val="3E870A39"/>
    <w:rsid w:val="3E963D12"/>
    <w:rsid w:val="3FE177D2"/>
    <w:rsid w:val="41384A40"/>
    <w:rsid w:val="420C1C06"/>
    <w:rsid w:val="428D90AA"/>
    <w:rsid w:val="42A6874E"/>
    <w:rsid w:val="43F52FE3"/>
    <w:rsid w:val="44E0FC02"/>
    <w:rsid w:val="45178654"/>
    <w:rsid w:val="45D17880"/>
    <w:rsid w:val="46BF1E0C"/>
    <w:rsid w:val="46F2BB74"/>
    <w:rsid w:val="476FBC67"/>
    <w:rsid w:val="477785F4"/>
    <w:rsid w:val="47CF7F27"/>
    <w:rsid w:val="48434B0A"/>
    <w:rsid w:val="487A49DD"/>
    <w:rsid w:val="48A3ABDB"/>
    <w:rsid w:val="49754898"/>
    <w:rsid w:val="497E00BC"/>
    <w:rsid w:val="49E24A72"/>
    <w:rsid w:val="49F3CB6B"/>
    <w:rsid w:val="4A835A38"/>
    <w:rsid w:val="4AA0B6C2"/>
    <w:rsid w:val="4B0A4112"/>
    <w:rsid w:val="4B73CD28"/>
    <w:rsid w:val="4BACB0D8"/>
    <w:rsid w:val="4BD27B72"/>
    <w:rsid w:val="4BFA76FB"/>
    <w:rsid w:val="4D34B04D"/>
    <w:rsid w:val="4D474168"/>
    <w:rsid w:val="4D83F78C"/>
    <w:rsid w:val="4E0580D5"/>
    <w:rsid w:val="4E1DB326"/>
    <w:rsid w:val="4EEC362B"/>
    <w:rsid w:val="505ECEEF"/>
    <w:rsid w:val="506C0ECE"/>
    <w:rsid w:val="513E55D2"/>
    <w:rsid w:val="5153B277"/>
    <w:rsid w:val="51FFA00F"/>
    <w:rsid w:val="522FADE7"/>
    <w:rsid w:val="5254EDD9"/>
    <w:rsid w:val="5283DCA3"/>
    <w:rsid w:val="52F0B115"/>
    <w:rsid w:val="532C7142"/>
    <w:rsid w:val="53D40EA0"/>
    <w:rsid w:val="543DC933"/>
    <w:rsid w:val="54B95C26"/>
    <w:rsid w:val="560C08AF"/>
    <w:rsid w:val="56EC5EE3"/>
    <w:rsid w:val="5861C888"/>
    <w:rsid w:val="5875E23B"/>
    <w:rsid w:val="589424E7"/>
    <w:rsid w:val="58DF6E81"/>
    <w:rsid w:val="5AEB5925"/>
    <w:rsid w:val="5AF0BD17"/>
    <w:rsid w:val="5B00503E"/>
    <w:rsid w:val="5B285DFD"/>
    <w:rsid w:val="5B306214"/>
    <w:rsid w:val="5B519A1E"/>
    <w:rsid w:val="5C9C5091"/>
    <w:rsid w:val="5CA4D236"/>
    <w:rsid w:val="5D2891CB"/>
    <w:rsid w:val="5DC9571F"/>
    <w:rsid w:val="5E16CFB1"/>
    <w:rsid w:val="5E347C36"/>
    <w:rsid w:val="5E5AB430"/>
    <w:rsid w:val="5E6633D2"/>
    <w:rsid w:val="5E83741A"/>
    <w:rsid w:val="5E9B88A3"/>
    <w:rsid w:val="5F4DD85C"/>
    <w:rsid w:val="5F8D6898"/>
    <w:rsid w:val="5FB95B14"/>
    <w:rsid w:val="60AFC7BF"/>
    <w:rsid w:val="617173FE"/>
    <w:rsid w:val="6191AD5A"/>
    <w:rsid w:val="6493A16C"/>
    <w:rsid w:val="64C592FB"/>
    <w:rsid w:val="64C9290F"/>
    <w:rsid w:val="65D331A5"/>
    <w:rsid w:val="65E60CC3"/>
    <w:rsid w:val="662DD998"/>
    <w:rsid w:val="66B5452C"/>
    <w:rsid w:val="67AA2C74"/>
    <w:rsid w:val="68076C40"/>
    <w:rsid w:val="681973E3"/>
    <w:rsid w:val="6858347D"/>
    <w:rsid w:val="695412BE"/>
    <w:rsid w:val="69A31C96"/>
    <w:rsid w:val="6AE4BBA3"/>
    <w:rsid w:val="6B269A49"/>
    <w:rsid w:val="6B2C545D"/>
    <w:rsid w:val="6B8185C6"/>
    <w:rsid w:val="6D2CC155"/>
    <w:rsid w:val="6D9BF2E6"/>
    <w:rsid w:val="6DBC8AB7"/>
    <w:rsid w:val="6E663AEB"/>
    <w:rsid w:val="6EC67DF4"/>
    <w:rsid w:val="6ED8456D"/>
    <w:rsid w:val="6F1F086B"/>
    <w:rsid w:val="6F395E26"/>
    <w:rsid w:val="6F7A357B"/>
    <w:rsid w:val="70B8716F"/>
    <w:rsid w:val="70EAA512"/>
    <w:rsid w:val="70F7ABE2"/>
    <w:rsid w:val="712988F9"/>
    <w:rsid w:val="720CE889"/>
    <w:rsid w:val="72C683A6"/>
    <w:rsid w:val="73507909"/>
    <w:rsid w:val="73952A49"/>
    <w:rsid w:val="739DFC23"/>
    <w:rsid w:val="73C29D9F"/>
    <w:rsid w:val="74B5338A"/>
    <w:rsid w:val="75BF6099"/>
    <w:rsid w:val="760D87BB"/>
    <w:rsid w:val="766229EF"/>
    <w:rsid w:val="76AD6B85"/>
    <w:rsid w:val="76CB806C"/>
    <w:rsid w:val="7701A508"/>
    <w:rsid w:val="7729EA5F"/>
    <w:rsid w:val="7839368A"/>
    <w:rsid w:val="783BE2EE"/>
    <w:rsid w:val="78F7DDE2"/>
    <w:rsid w:val="79DD8C6E"/>
    <w:rsid w:val="7A509E71"/>
    <w:rsid w:val="7ACA9FFA"/>
    <w:rsid w:val="7AD1D40E"/>
    <w:rsid w:val="7AFDBD24"/>
    <w:rsid w:val="7C4487E9"/>
    <w:rsid w:val="7CEB7537"/>
    <w:rsid w:val="7D302911"/>
    <w:rsid w:val="7D9665BC"/>
    <w:rsid w:val="7D9A8E78"/>
    <w:rsid w:val="7E91AE7F"/>
    <w:rsid w:val="7EB7F57C"/>
    <w:rsid w:val="7F0BADED"/>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95F4F"/>
  <w15:chartTrackingRefBased/>
  <w15:docId w15:val="{79117737-F27F-4833-9716-BD1E9BD7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zh-CN"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D06"/>
  </w:style>
  <w:style w:type="paragraph" w:styleId="Titre1">
    <w:name w:val="heading 1"/>
    <w:basedOn w:val="Normal"/>
    <w:next w:val="Normal"/>
    <w:link w:val="Titre1Car"/>
    <w:uiPriority w:val="9"/>
    <w:qFormat/>
    <w:rsid w:val="002B068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unhideWhenUsed/>
    <w:qFormat/>
    <w:rsid w:val="00736C4B"/>
    <w:pPr>
      <w:keepNext/>
      <w:keepLines/>
      <w:spacing w:before="400" w:after="320"/>
      <w:outlineLvl w:val="1"/>
    </w:pPr>
    <w:rPr>
      <w:rFonts w:ascii="Calibri" w:eastAsiaTheme="majorEastAsia" w:hAnsi="Calibri" w:cstheme="majorBidi"/>
      <w:b/>
      <w:color w:val="000000" w:themeColor="text1"/>
      <w:sz w:val="26"/>
      <w:szCs w:val="32"/>
    </w:rPr>
  </w:style>
  <w:style w:type="paragraph" w:styleId="Titre3">
    <w:name w:val="heading 3"/>
    <w:basedOn w:val="Normal"/>
    <w:next w:val="Normal"/>
    <w:link w:val="Titre3Car"/>
    <w:uiPriority w:val="9"/>
    <w:semiHidden/>
    <w:unhideWhenUsed/>
    <w:qFormat/>
    <w:rsid w:val="002B0680"/>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2B0680"/>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2B0680"/>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2B068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B068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B068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B068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B0680"/>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rsid w:val="00736C4B"/>
    <w:rPr>
      <w:rFonts w:ascii="Calibri" w:eastAsiaTheme="majorEastAsia" w:hAnsi="Calibri" w:cstheme="majorBidi"/>
      <w:b/>
      <w:color w:val="000000" w:themeColor="text1"/>
      <w:sz w:val="26"/>
      <w:szCs w:val="32"/>
    </w:rPr>
  </w:style>
  <w:style w:type="character" w:customStyle="1" w:styleId="Titre3Car">
    <w:name w:val="Titre 3 Car"/>
    <w:basedOn w:val="Policepardfaut"/>
    <w:link w:val="Titre3"/>
    <w:uiPriority w:val="9"/>
    <w:semiHidden/>
    <w:rsid w:val="002B0680"/>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2B0680"/>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2B0680"/>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2B068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B068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B068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B0680"/>
    <w:rPr>
      <w:rFonts w:eastAsiaTheme="majorEastAsia" w:cstheme="majorBidi"/>
      <w:color w:val="272727" w:themeColor="text1" w:themeTint="D8"/>
    </w:rPr>
  </w:style>
  <w:style w:type="paragraph" w:styleId="Titre">
    <w:name w:val="Title"/>
    <w:basedOn w:val="Normal"/>
    <w:next w:val="Normal"/>
    <w:link w:val="TitreCar"/>
    <w:uiPriority w:val="10"/>
    <w:qFormat/>
    <w:rsid w:val="002B0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B068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B0680"/>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B068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B0680"/>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B0680"/>
    <w:rPr>
      <w:i/>
      <w:iCs/>
      <w:color w:val="404040" w:themeColor="text1" w:themeTint="BF"/>
    </w:rPr>
  </w:style>
  <w:style w:type="paragraph" w:styleId="Paragraphedeliste">
    <w:name w:val="List Paragraph"/>
    <w:basedOn w:val="Normal"/>
    <w:uiPriority w:val="34"/>
    <w:qFormat/>
    <w:rsid w:val="002B0680"/>
    <w:pPr>
      <w:ind w:left="720"/>
      <w:contextualSpacing/>
    </w:pPr>
  </w:style>
  <w:style w:type="character" w:styleId="Accentuationintense">
    <w:name w:val="Intense Emphasis"/>
    <w:basedOn w:val="Policepardfaut"/>
    <w:uiPriority w:val="21"/>
    <w:qFormat/>
    <w:rsid w:val="002B0680"/>
    <w:rPr>
      <w:i/>
      <w:iCs/>
      <w:color w:val="365F91" w:themeColor="accent1" w:themeShade="BF"/>
    </w:rPr>
  </w:style>
  <w:style w:type="paragraph" w:styleId="Citationintense">
    <w:name w:val="Intense Quote"/>
    <w:basedOn w:val="Normal"/>
    <w:next w:val="Normal"/>
    <w:link w:val="CitationintenseCar"/>
    <w:uiPriority w:val="30"/>
    <w:qFormat/>
    <w:rsid w:val="002B068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2B0680"/>
    <w:rPr>
      <w:i/>
      <w:iCs/>
      <w:color w:val="365F91" w:themeColor="accent1" w:themeShade="BF"/>
    </w:rPr>
  </w:style>
  <w:style w:type="character" w:styleId="Rfrenceintense">
    <w:name w:val="Intense Reference"/>
    <w:basedOn w:val="Policepardfaut"/>
    <w:uiPriority w:val="32"/>
    <w:qFormat/>
    <w:rsid w:val="002B0680"/>
    <w:rPr>
      <w:b/>
      <w:bCs/>
      <w:smallCaps/>
      <w:color w:val="365F91" w:themeColor="accent1" w:themeShade="BF"/>
      <w:spacing w:val="5"/>
    </w:rPr>
  </w:style>
  <w:style w:type="character" w:styleId="Lienhypertexte">
    <w:name w:val="Hyperlink"/>
    <w:basedOn w:val="Policepardfaut"/>
    <w:uiPriority w:val="99"/>
    <w:unhideWhenUsed/>
    <w:rsid w:val="00287645"/>
    <w:rPr>
      <w:color w:val="0000FF" w:themeColor="hyperlink"/>
      <w:u w:val="single"/>
    </w:rPr>
  </w:style>
  <w:style w:type="character" w:styleId="Mentionnonrsolue">
    <w:name w:val="Unresolved Mention"/>
    <w:basedOn w:val="Policepardfaut"/>
    <w:uiPriority w:val="99"/>
    <w:semiHidden/>
    <w:unhideWhenUsed/>
    <w:rsid w:val="00287645"/>
    <w:rPr>
      <w:color w:val="605E5C"/>
      <w:shd w:val="clear" w:color="auto" w:fill="E1DFDD"/>
    </w:rPr>
  </w:style>
  <w:style w:type="paragraph" w:styleId="NormalWeb">
    <w:name w:val="Normal (Web)"/>
    <w:basedOn w:val="Normal"/>
    <w:uiPriority w:val="99"/>
    <w:semiHidden/>
    <w:unhideWhenUsed/>
    <w:rsid w:val="005C09ED"/>
    <w:rPr>
      <w:rFonts w:ascii="Times New Roman" w:hAnsi="Times New Roman" w:cs="Times New Roman"/>
      <w:sz w:val="24"/>
      <w:szCs w:val="24"/>
    </w:rPr>
  </w:style>
  <w:style w:type="table" w:styleId="Grilledutableau">
    <w:name w:val="Table Grid"/>
    <w:basedOn w:val="TableauNormal"/>
    <w:uiPriority w:val="59"/>
    <w:rsid w:val="008C3066"/>
    <w:pPr>
      <w:spacing w:after="0" w:line="240" w:lineRule="auto"/>
    </w:pPr>
    <w:rPr>
      <w:rFonts w:ascii="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27176"/>
    <w:rPr>
      <w:sz w:val="16"/>
      <w:szCs w:val="16"/>
    </w:rPr>
  </w:style>
  <w:style w:type="paragraph" w:styleId="Commentaire">
    <w:name w:val="annotation text"/>
    <w:basedOn w:val="Normal"/>
    <w:link w:val="CommentaireCar"/>
    <w:uiPriority w:val="99"/>
    <w:unhideWhenUsed/>
    <w:rsid w:val="00827176"/>
    <w:pPr>
      <w:spacing w:line="240" w:lineRule="auto"/>
    </w:pPr>
    <w:rPr>
      <w:sz w:val="20"/>
      <w:szCs w:val="20"/>
    </w:rPr>
  </w:style>
  <w:style w:type="character" w:customStyle="1" w:styleId="CommentaireCar">
    <w:name w:val="Commentaire Car"/>
    <w:basedOn w:val="Policepardfaut"/>
    <w:link w:val="Commentaire"/>
    <w:uiPriority w:val="99"/>
    <w:rsid w:val="00827176"/>
    <w:rPr>
      <w:sz w:val="20"/>
      <w:szCs w:val="20"/>
    </w:rPr>
  </w:style>
  <w:style w:type="paragraph" w:styleId="Objetducommentaire">
    <w:name w:val="annotation subject"/>
    <w:basedOn w:val="Commentaire"/>
    <w:next w:val="Commentaire"/>
    <w:link w:val="ObjetducommentaireCar"/>
    <w:uiPriority w:val="99"/>
    <w:semiHidden/>
    <w:unhideWhenUsed/>
    <w:rsid w:val="00827176"/>
    <w:rPr>
      <w:b/>
      <w:bCs/>
    </w:rPr>
  </w:style>
  <w:style w:type="character" w:customStyle="1" w:styleId="ObjetducommentaireCar">
    <w:name w:val="Objet du commentaire Car"/>
    <w:basedOn w:val="CommentaireCar"/>
    <w:link w:val="Objetducommentaire"/>
    <w:uiPriority w:val="99"/>
    <w:semiHidden/>
    <w:rsid w:val="00827176"/>
    <w:rPr>
      <w:b/>
      <w:bCs/>
      <w:sz w:val="20"/>
      <w:szCs w:val="20"/>
    </w:rPr>
  </w:style>
  <w:style w:type="paragraph" w:styleId="Rvision">
    <w:name w:val="Revision"/>
    <w:hidden/>
    <w:uiPriority w:val="99"/>
    <w:semiHidden/>
    <w:rsid w:val="00C62DFE"/>
    <w:pPr>
      <w:spacing w:after="0" w:line="240" w:lineRule="auto"/>
    </w:pPr>
  </w:style>
  <w:style w:type="paragraph" w:styleId="En-tte">
    <w:name w:val="header"/>
    <w:basedOn w:val="Normal"/>
    <w:link w:val="En-tteCar"/>
    <w:uiPriority w:val="99"/>
    <w:unhideWhenUsed/>
    <w:rsid w:val="004B5CB1"/>
    <w:pPr>
      <w:tabs>
        <w:tab w:val="center" w:pos="4680"/>
        <w:tab w:val="right" w:pos="9360"/>
      </w:tabs>
      <w:spacing w:after="0" w:line="240" w:lineRule="auto"/>
    </w:pPr>
  </w:style>
  <w:style w:type="character" w:customStyle="1" w:styleId="En-tteCar">
    <w:name w:val="En-tête Car"/>
    <w:basedOn w:val="Policepardfaut"/>
    <w:link w:val="En-tte"/>
    <w:uiPriority w:val="99"/>
    <w:rsid w:val="004B5CB1"/>
  </w:style>
  <w:style w:type="paragraph" w:styleId="Pieddepage">
    <w:name w:val="footer"/>
    <w:basedOn w:val="Normal"/>
    <w:link w:val="PieddepageCar"/>
    <w:uiPriority w:val="99"/>
    <w:unhideWhenUsed/>
    <w:rsid w:val="004B5CB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B5CB1"/>
  </w:style>
  <w:style w:type="character" w:styleId="Lienhypertextesuivivisit">
    <w:name w:val="FollowedHyperlink"/>
    <w:basedOn w:val="Policepardfaut"/>
    <w:uiPriority w:val="99"/>
    <w:semiHidden/>
    <w:unhideWhenUsed/>
    <w:rsid w:val="006744C3"/>
    <w:rPr>
      <w:color w:val="800080" w:themeColor="followedHyperlink"/>
      <w:u w:val="single"/>
    </w:rPr>
  </w:style>
  <w:style w:type="character" w:styleId="Textedelespacerserv">
    <w:name w:val="Placeholder Text"/>
    <w:basedOn w:val="Policepardfaut"/>
    <w:uiPriority w:val="99"/>
    <w:semiHidden/>
    <w:rsid w:val="00464A7C"/>
    <w:rPr>
      <w:color w:val="666666"/>
    </w:rPr>
  </w:style>
  <w:style w:type="character" w:customStyle="1" w:styleId="Style1">
    <w:name w:val="Style1"/>
    <w:basedOn w:val="Policepardfaut"/>
    <w:uiPriority w:val="1"/>
    <w:rsid w:val="00464A7C"/>
    <w:rPr>
      <w:rFonts w:ascii="Calibri" w:hAnsi="Calibri"/>
    </w:rPr>
  </w:style>
  <w:style w:type="character" w:customStyle="1" w:styleId="Style2">
    <w:name w:val="Style2"/>
    <w:basedOn w:val="Policepardfaut"/>
    <w:uiPriority w:val="1"/>
    <w:rsid w:val="00464A7C"/>
    <w:rPr>
      <w:rFonts w:ascii="Calibri" w:hAnsi="Calibri"/>
      <w:sz w:val="22"/>
    </w:rPr>
  </w:style>
  <w:style w:type="table" w:styleId="Tableausimple2">
    <w:name w:val="Plain Table 2"/>
    <w:basedOn w:val="Tableau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186">
      <w:bodyDiv w:val="1"/>
      <w:marLeft w:val="0"/>
      <w:marRight w:val="0"/>
      <w:marTop w:val="0"/>
      <w:marBottom w:val="0"/>
      <w:divBdr>
        <w:top w:val="none" w:sz="0" w:space="0" w:color="auto"/>
        <w:left w:val="none" w:sz="0" w:space="0" w:color="auto"/>
        <w:bottom w:val="none" w:sz="0" w:space="0" w:color="auto"/>
        <w:right w:val="none" w:sz="0" w:space="0" w:color="auto"/>
      </w:divBdr>
    </w:div>
    <w:div w:id="73354934">
      <w:bodyDiv w:val="1"/>
      <w:marLeft w:val="0"/>
      <w:marRight w:val="0"/>
      <w:marTop w:val="0"/>
      <w:marBottom w:val="0"/>
      <w:divBdr>
        <w:top w:val="none" w:sz="0" w:space="0" w:color="auto"/>
        <w:left w:val="none" w:sz="0" w:space="0" w:color="auto"/>
        <w:bottom w:val="none" w:sz="0" w:space="0" w:color="auto"/>
        <w:right w:val="none" w:sz="0" w:space="0" w:color="auto"/>
      </w:divBdr>
    </w:div>
    <w:div w:id="95560083">
      <w:bodyDiv w:val="1"/>
      <w:marLeft w:val="0"/>
      <w:marRight w:val="0"/>
      <w:marTop w:val="0"/>
      <w:marBottom w:val="0"/>
      <w:divBdr>
        <w:top w:val="none" w:sz="0" w:space="0" w:color="auto"/>
        <w:left w:val="none" w:sz="0" w:space="0" w:color="auto"/>
        <w:bottom w:val="none" w:sz="0" w:space="0" w:color="auto"/>
        <w:right w:val="none" w:sz="0" w:space="0" w:color="auto"/>
      </w:divBdr>
    </w:div>
    <w:div w:id="128132190">
      <w:bodyDiv w:val="1"/>
      <w:marLeft w:val="0"/>
      <w:marRight w:val="0"/>
      <w:marTop w:val="0"/>
      <w:marBottom w:val="0"/>
      <w:divBdr>
        <w:top w:val="none" w:sz="0" w:space="0" w:color="auto"/>
        <w:left w:val="none" w:sz="0" w:space="0" w:color="auto"/>
        <w:bottom w:val="none" w:sz="0" w:space="0" w:color="auto"/>
        <w:right w:val="none" w:sz="0" w:space="0" w:color="auto"/>
      </w:divBdr>
    </w:div>
    <w:div w:id="262688178">
      <w:bodyDiv w:val="1"/>
      <w:marLeft w:val="0"/>
      <w:marRight w:val="0"/>
      <w:marTop w:val="0"/>
      <w:marBottom w:val="0"/>
      <w:divBdr>
        <w:top w:val="none" w:sz="0" w:space="0" w:color="auto"/>
        <w:left w:val="none" w:sz="0" w:space="0" w:color="auto"/>
        <w:bottom w:val="none" w:sz="0" w:space="0" w:color="auto"/>
        <w:right w:val="none" w:sz="0" w:space="0" w:color="auto"/>
      </w:divBdr>
    </w:div>
    <w:div w:id="292444928">
      <w:bodyDiv w:val="1"/>
      <w:marLeft w:val="0"/>
      <w:marRight w:val="0"/>
      <w:marTop w:val="0"/>
      <w:marBottom w:val="0"/>
      <w:divBdr>
        <w:top w:val="none" w:sz="0" w:space="0" w:color="auto"/>
        <w:left w:val="none" w:sz="0" w:space="0" w:color="auto"/>
        <w:bottom w:val="none" w:sz="0" w:space="0" w:color="auto"/>
        <w:right w:val="none" w:sz="0" w:space="0" w:color="auto"/>
      </w:divBdr>
    </w:div>
    <w:div w:id="385372742">
      <w:bodyDiv w:val="1"/>
      <w:marLeft w:val="0"/>
      <w:marRight w:val="0"/>
      <w:marTop w:val="0"/>
      <w:marBottom w:val="0"/>
      <w:divBdr>
        <w:top w:val="none" w:sz="0" w:space="0" w:color="auto"/>
        <w:left w:val="none" w:sz="0" w:space="0" w:color="auto"/>
        <w:bottom w:val="none" w:sz="0" w:space="0" w:color="auto"/>
        <w:right w:val="none" w:sz="0" w:space="0" w:color="auto"/>
      </w:divBdr>
    </w:div>
    <w:div w:id="411007049">
      <w:bodyDiv w:val="1"/>
      <w:marLeft w:val="0"/>
      <w:marRight w:val="0"/>
      <w:marTop w:val="0"/>
      <w:marBottom w:val="0"/>
      <w:divBdr>
        <w:top w:val="none" w:sz="0" w:space="0" w:color="auto"/>
        <w:left w:val="none" w:sz="0" w:space="0" w:color="auto"/>
        <w:bottom w:val="none" w:sz="0" w:space="0" w:color="auto"/>
        <w:right w:val="none" w:sz="0" w:space="0" w:color="auto"/>
      </w:divBdr>
    </w:div>
    <w:div w:id="453715161">
      <w:bodyDiv w:val="1"/>
      <w:marLeft w:val="0"/>
      <w:marRight w:val="0"/>
      <w:marTop w:val="0"/>
      <w:marBottom w:val="0"/>
      <w:divBdr>
        <w:top w:val="none" w:sz="0" w:space="0" w:color="auto"/>
        <w:left w:val="none" w:sz="0" w:space="0" w:color="auto"/>
        <w:bottom w:val="none" w:sz="0" w:space="0" w:color="auto"/>
        <w:right w:val="none" w:sz="0" w:space="0" w:color="auto"/>
      </w:divBdr>
    </w:div>
    <w:div w:id="494422531">
      <w:bodyDiv w:val="1"/>
      <w:marLeft w:val="0"/>
      <w:marRight w:val="0"/>
      <w:marTop w:val="0"/>
      <w:marBottom w:val="0"/>
      <w:divBdr>
        <w:top w:val="none" w:sz="0" w:space="0" w:color="auto"/>
        <w:left w:val="none" w:sz="0" w:space="0" w:color="auto"/>
        <w:bottom w:val="none" w:sz="0" w:space="0" w:color="auto"/>
        <w:right w:val="none" w:sz="0" w:space="0" w:color="auto"/>
      </w:divBdr>
    </w:div>
    <w:div w:id="545873318">
      <w:bodyDiv w:val="1"/>
      <w:marLeft w:val="0"/>
      <w:marRight w:val="0"/>
      <w:marTop w:val="0"/>
      <w:marBottom w:val="0"/>
      <w:divBdr>
        <w:top w:val="none" w:sz="0" w:space="0" w:color="auto"/>
        <w:left w:val="none" w:sz="0" w:space="0" w:color="auto"/>
        <w:bottom w:val="none" w:sz="0" w:space="0" w:color="auto"/>
        <w:right w:val="none" w:sz="0" w:space="0" w:color="auto"/>
      </w:divBdr>
    </w:div>
    <w:div w:id="564414008">
      <w:bodyDiv w:val="1"/>
      <w:marLeft w:val="0"/>
      <w:marRight w:val="0"/>
      <w:marTop w:val="0"/>
      <w:marBottom w:val="0"/>
      <w:divBdr>
        <w:top w:val="none" w:sz="0" w:space="0" w:color="auto"/>
        <w:left w:val="none" w:sz="0" w:space="0" w:color="auto"/>
        <w:bottom w:val="none" w:sz="0" w:space="0" w:color="auto"/>
        <w:right w:val="none" w:sz="0" w:space="0" w:color="auto"/>
      </w:divBdr>
    </w:div>
    <w:div w:id="656080942">
      <w:bodyDiv w:val="1"/>
      <w:marLeft w:val="0"/>
      <w:marRight w:val="0"/>
      <w:marTop w:val="0"/>
      <w:marBottom w:val="0"/>
      <w:divBdr>
        <w:top w:val="none" w:sz="0" w:space="0" w:color="auto"/>
        <w:left w:val="none" w:sz="0" w:space="0" w:color="auto"/>
        <w:bottom w:val="none" w:sz="0" w:space="0" w:color="auto"/>
        <w:right w:val="none" w:sz="0" w:space="0" w:color="auto"/>
      </w:divBdr>
    </w:div>
    <w:div w:id="726806412">
      <w:bodyDiv w:val="1"/>
      <w:marLeft w:val="0"/>
      <w:marRight w:val="0"/>
      <w:marTop w:val="0"/>
      <w:marBottom w:val="0"/>
      <w:divBdr>
        <w:top w:val="none" w:sz="0" w:space="0" w:color="auto"/>
        <w:left w:val="none" w:sz="0" w:space="0" w:color="auto"/>
        <w:bottom w:val="none" w:sz="0" w:space="0" w:color="auto"/>
        <w:right w:val="none" w:sz="0" w:space="0" w:color="auto"/>
      </w:divBdr>
    </w:div>
    <w:div w:id="770900186">
      <w:bodyDiv w:val="1"/>
      <w:marLeft w:val="0"/>
      <w:marRight w:val="0"/>
      <w:marTop w:val="0"/>
      <w:marBottom w:val="0"/>
      <w:divBdr>
        <w:top w:val="none" w:sz="0" w:space="0" w:color="auto"/>
        <w:left w:val="none" w:sz="0" w:space="0" w:color="auto"/>
        <w:bottom w:val="none" w:sz="0" w:space="0" w:color="auto"/>
        <w:right w:val="none" w:sz="0" w:space="0" w:color="auto"/>
      </w:divBdr>
    </w:div>
    <w:div w:id="810827462">
      <w:bodyDiv w:val="1"/>
      <w:marLeft w:val="0"/>
      <w:marRight w:val="0"/>
      <w:marTop w:val="0"/>
      <w:marBottom w:val="0"/>
      <w:divBdr>
        <w:top w:val="none" w:sz="0" w:space="0" w:color="auto"/>
        <w:left w:val="none" w:sz="0" w:space="0" w:color="auto"/>
        <w:bottom w:val="none" w:sz="0" w:space="0" w:color="auto"/>
        <w:right w:val="none" w:sz="0" w:space="0" w:color="auto"/>
      </w:divBdr>
    </w:div>
    <w:div w:id="853150131">
      <w:bodyDiv w:val="1"/>
      <w:marLeft w:val="0"/>
      <w:marRight w:val="0"/>
      <w:marTop w:val="0"/>
      <w:marBottom w:val="0"/>
      <w:divBdr>
        <w:top w:val="none" w:sz="0" w:space="0" w:color="auto"/>
        <w:left w:val="none" w:sz="0" w:space="0" w:color="auto"/>
        <w:bottom w:val="none" w:sz="0" w:space="0" w:color="auto"/>
        <w:right w:val="none" w:sz="0" w:space="0" w:color="auto"/>
      </w:divBdr>
    </w:div>
    <w:div w:id="873157134">
      <w:bodyDiv w:val="1"/>
      <w:marLeft w:val="0"/>
      <w:marRight w:val="0"/>
      <w:marTop w:val="0"/>
      <w:marBottom w:val="0"/>
      <w:divBdr>
        <w:top w:val="none" w:sz="0" w:space="0" w:color="auto"/>
        <w:left w:val="none" w:sz="0" w:space="0" w:color="auto"/>
        <w:bottom w:val="none" w:sz="0" w:space="0" w:color="auto"/>
        <w:right w:val="none" w:sz="0" w:space="0" w:color="auto"/>
      </w:divBdr>
    </w:div>
    <w:div w:id="875968262">
      <w:bodyDiv w:val="1"/>
      <w:marLeft w:val="0"/>
      <w:marRight w:val="0"/>
      <w:marTop w:val="0"/>
      <w:marBottom w:val="0"/>
      <w:divBdr>
        <w:top w:val="none" w:sz="0" w:space="0" w:color="auto"/>
        <w:left w:val="none" w:sz="0" w:space="0" w:color="auto"/>
        <w:bottom w:val="none" w:sz="0" w:space="0" w:color="auto"/>
        <w:right w:val="none" w:sz="0" w:space="0" w:color="auto"/>
      </w:divBdr>
    </w:div>
    <w:div w:id="933782598">
      <w:bodyDiv w:val="1"/>
      <w:marLeft w:val="0"/>
      <w:marRight w:val="0"/>
      <w:marTop w:val="0"/>
      <w:marBottom w:val="0"/>
      <w:divBdr>
        <w:top w:val="none" w:sz="0" w:space="0" w:color="auto"/>
        <w:left w:val="none" w:sz="0" w:space="0" w:color="auto"/>
        <w:bottom w:val="none" w:sz="0" w:space="0" w:color="auto"/>
        <w:right w:val="none" w:sz="0" w:space="0" w:color="auto"/>
      </w:divBdr>
    </w:div>
    <w:div w:id="957880708">
      <w:bodyDiv w:val="1"/>
      <w:marLeft w:val="0"/>
      <w:marRight w:val="0"/>
      <w:marTop w:val="0"/>
      <w:marBottom w:val="0"/>
      <w:divBdr>
        <w:top w:val="none" w:sz="0" w:space="0" w:color="auto"/>
        <w:left w:val="none" w:sz="0" w:space="0" w:color="auto"/>
        <w:bottom w:val="none" w:sz="0" w:space="0" w:color="auto"/>
        <w:right w:val="none" w:sz="0" w:space="0" w:color="auto"/>
      </w:divBdr>
    </w:div>
    <w:div w:id="970286998">
      <w:bodyDiv w:val="1"/>
      <w:marLeft w:val="0"/>
      <w:marRight w:val="0"/>
      <w:marTop w:val="0"/>
      <w:marBottom w:val="0"/>
      <w:divBdr>
        <w:top w:val="none" w:sz="0" w:space="0" w:color="auto"/>
        <w:left w:val="none" w:sz="0" w:space="0" w:color="auto"/>
        <w:bottom w:val="none" w:sz="0" w:space="0" w:color="auto"/>
        <w:right w:val="none" w:sz="0" w:space="0" w:color="auto"/>
      </w:divBdr>
    </w:div>
    <w:div w:id="990864708">
      <w:bodyDiv w:val="1"/>
      <w:marLeft w:val="0"/>
      <w:marRight w:val="0"/>
      <w:marTop w:val="0"/>
      <w:marBottom w:val="0"/>
      <w:divBdr>
        <w:top w:val="none" w:sz="0" w:space="0" w:color="auto"/>
        <w:left w:val="none" w:sz="0" w:space="0" w:color="auto"/>
        <w:bottom w:val="none" w:sz="0" w:space="0" w:color="auto"/>
        <w:right w:val="none" w:sz="0" w:space="0" w:color="auto"/>
      </w:divBdr>
    </w:div>
    <w:div w:id="1095394460">
      <w:bodyDiv w:val="1"/>
      <w:marLeft w:val="0"/>
      <w:marRight w:val="0"/>
      <w:marTop w:val="0"/>
      <w:marBottom w:val="0"/>
      <w:divBdr>
        <w:top w:val="none" w:sz="0" w:space="0" w:color="auto"/>
        <w:left w:val="none" w:sz="0" w:space="0" w:color="auto"/>
        <w:bottom w:val="none" w:sz="0" w:space="0" w:color="auto"/>
        <w:right w:val="none" w:sz="0" w:space="0" w:color="auto"/>
      </w:divBdr>
    </w:div>
    <w:div w:id="1112550652">
      <w:bodyDiv w:val="1"/>
      <w:marLeft w:val="0"/>
      <w:marRight w:val="0"/>
      <w:marTop w:val="0"/>
      <w:marBottom w:val="0"/>
      <w:divBdr>
        <w:top w:val="none" w:sz="0" w:space="0" w:color="auto"/>
        <w:left w:val="none" w:sz="0" w:space="0" w:color="auto"/>
        <w:bottom w:val="none" w:sz="0" w:space="0" w:color="auto"/>
        <w:right w:val="none" w:sz="0" w:space="0" w:color="auto"/>
      </w:divBdr>
    </w:div>
    <w:div w:id="1113598964">
      <w:bodyDiv w:val="1"/>
      <w:marLeft w:val="0"/>
      <w:marRight w:val="0"/>
      <w:marTop w:val="0"/>
      <w:marBottom w:val="0"/>
      <w:divBdr>
        <w:top w:val="none" w:sz="0" w:space="0" w:color="auto"/>
        <w:left w:val="none" w:sz="0" w:space="0" w:color="auto"/>
        <w:bottom w:val="none" w:sz="0" w:space="0" w:color="auto"/>
        <w:right w:val="none" w:sz="0" w:space="0" w:color="auto"/>
      </w:divBdr>
    </w:div>
    <w:div w:id="1168907276">
      <w:bodyDiv w:val="1"/>
      <w:marLeft w:val="0"/>
      <w:marRight w:val="0"/>
      <w:marTop w:val="0"/>
      <w:marBottom w:val="0"/>
      <w:divBdr>
        <w:top w:val="none" w:sz="0" w:space="0" w:color="auto"/>
        <w:left w:val="none" w:sz="0" w:space="0" w:color="auto"/>
        <w:bottom w:val="none" w:sz="0" w:space="0" w:color="auto"/>
        <w:right w:val="none" w:sz="0" w:space="0" w:color="auto"/>
      </w:divBdr>
    </w:div>
    <w:div w:id="1194659424">
      <w:bodyDiv w:val="1"/>
      <w:marLeft w:val="0"/>
      <w:marRight w:val="0"/>
      <w:marTop w:val="0"/>
      <w:marBottom w:val="0"/>
      <w:divBdr>
        <w:top w:val="none" w:sz="0" w:space="0" w:color="auto"/>
        <w:left w:val="none" w:sz="0" w:space="0" w:color="auto"/>
        <w:bottom w:val="none" w:sz="0" w:space="0" w:color="auto"/>
        <w:right w:val="none" w:sz="0" w:space="0" w:color="auto"/>
      </w:divBdr>
    </w:div>
    <w:div w:id="1284461972">
      <w:bodyDiv w:val="1"/>
      <w:marLeft w:val="0"/>
      <w:marRight w:val="0"/>
      <w:marTop w:val="0"/>
      <w:marBottom w:val="0"/>
      <w:divBdr>
        <w:top w:val="none" w:sz="0" w:space="0" w:color="auto"/>
        <w:left w:val="none" w:sz="0" w:space="0" w:color="auto"/>
        <w:bottom w:val="none" w:sz="0" w:space="0" w:color="auto"/>
        <w:right w:val="none" w:sz="0" w:space="0" w:color="auto"/>
      </w:divBdr>
    </w:div>
    <w:div w:id="1303001413">
      <w:bodyDiv w:val="1"/>
      <w:marLeft w:val="0"/>
      <w:marRight w:val="0"/>
      <w:marTop w:val="0"/>
      <w:marBottom w:val="0"/>
      <w:divBdr>
        <w:top w:val="none" w:sz="0" w:space="0" w:color="auto"/>
        <w:left w:val="none" w:sz="0" w:space="0" w:color="auto"/>
        <w:bottom w:val="none" w:sz="0" w:space="0" w:color="auto"/>
        <w:right w:val="none" w:sz="0" w:space="0" w:color="auto"/>
      </w:divBdr>
    </w:div>
    <w:div w:id="1389494424">
      <w:bodyDiv w:val="1"/>
      <w:marLeft w:val="0"/>
      <w:marRight w:val="0"/>
      <w:marTop w:val="0"/>
      <w:marBottom w:val="0"/>
      <w:divBdr>
        <w:top w:val="none" w:sz="0" w:space="0" w:color="auto"/>
        <w:left w:val="none" w:sz="0" w:space="0" w:color="auto"/>
        <w:bottom w:val="none" w:sz="0" w:space="0" w:color="auto"/>
        <w:right w:val="none" w:sz="0" w:space="0" w:color="auto"/>
      </w:divBdr>
    </w:div>
    <w:div w:id="1407339998">
      <w:bodyDiv w:val="1"/>
      <w:marLeft w:val="0"/>
      <w:marRight w:val="0"/>
      <w:marTop w:val="0"/>
      <w:marBottom w:val="0"/>
      <w:divBdr>
        <w:top w:val="none" w:sz="0" w:space="0" w:color="auto"/>
        <w:left w:val="none" w:sz="0" w:space="0" w:color="auto"/>
        <w:bottom w:val="none" w:sz="0" w:space="0" w:color="auto"/>
        <w:right w:val="none" w:sz="0" w:space="0" w:color="auto"/>
      </w:divBdr>
    </w:div>
    <w:div w:id="1430586908">
      <w:bodyDiv w:val="1"/>
      <w:marLeft w:val="0"/>
      <w:marRight w:val="0"/>
      <w:marTop w:val="0"/>
      <w:marBottom w:val="0"/>
      <w:divBdr>
        <w:top w:val="none" w:sz="0" w:space="0" w:color="auto"/>
        <w:left w:val="none" w:sz="0" w:space="0" w:color="auto"/>
        <w:bottom w:val="none" w:sz="0" w:space="0" w:color="auto"/>
        <w:right w:val="none" w:sz="0" w:space="0" w:color="auto"/>
      </w:divBdr>
    </w:div>
    <w:div w:id="1451977942">
      <w:bodyDiv w:val="1"/>
      <w:marLeft w:val="0"/>
      <w:marRight w:val="0"/>
      <w:marTop w:val="0"/>
      <w:marBottom w:val="0"/>
      <w:divBdr>
        <w:top w:val="none" w:sz="0" w:space="0" w:color="auto"/>
        <w:left w:val="none" w:sz="0" w:space="0" w:color="auto"/>
        <w:bottom w:val="none" w:sz="0" w:space="0" w:color="auto"/>
        <w:right w:val="none" w:sz="0" w:space="0" w:color="auto"/>
      </w:divBdr>
    </w:div>
    <w:div w:id="1501576487">
      <w:bodyDiv w:val="1"/>
      <w:marLeft w:val="0"/>
      <w:marRight w:val="0"/>
      <w:marTop w:val="0"/>
      <w:marBottom w:val="0"/>
      <w:divBdr>
        <w:top w:val="none" w:sz="0" w:space="0" w:color="auto"/>
        <w:left w:val="none" w:sz="0" w:space="0" w:color="auto"/>
        <w:bottom w:val="none" w:sz="0" w:space="0" w:color="auto"/>
        <w:right w:val="none" w:sz="0" w:space="0" w:color="auto"/>
      </w:divBdr>
    </w:div>
    <w:div w:id="1570652645">
      <w:bodyDiv w:val="1"/>
      <w:marLeft w:val="0"/>
      <w:marRight w:val="0"/>
      <w:marTop w:val="0"/>
      <w:marBottom w:val="0"/>
      <w:divBdr>
        <w:top w:val="none" w:sz="0" w:space="0" w:color="auto"/>
        <w:left w:val="none" w:sz="0" w:space="0" w:color="auto"/>
        <w:bottom w:val="none" w:sz="0" w:space="0" w:color="auto"/>
        <w:right w:val="none" w:sz="0" w:space="0" w:color="auto"/>
      </w:divBdr>
    </w:div>
    <w:div w:id="1589651153">
      <w:bodyDiv w:val="1"/>
      <w:marLeft w:val="0"/>
      <w:marRight w:val="0"/>
      <w:marTop w:val="0"/>
      <w:marBottom w:val="0"/>
      <w:divBdr>
        <w:top w:val="none" w:sz="0" w:space="0" w:color="auto"/>
        <w:left w:val="none" w:sz="0" w:space="0" w:color="auto"/>
        <w:bottom w:val="none" w:sz="0" w:space="0" w:color="auto"/>
        <w:right w:val="none" w:sz="0" w:space="0" w:color="auto"/>
      </w:divBdr>
    </w:div>
    <w:div w:id="1606571470">
      <w:bodyDiv w:val="1"/>
      <w:marLeft w:val="0"/>
      <w:marRight w:val="0"/>
      <w:marTop w:val="0"/>
      <w:marBottom w:val="0"/>
      <w:divBdr>
        <w:top w:val="none" w:sz="0" w:space="0" w:color="auto"/>
        <w:left w:val="none" w:sz="0" w:space="0" w:color="auto"/>
        <w:bottom w:val="none" w:sz="0" w:space="0" w:color="auto"/>
        <w:right w:val="none" w:sz="0" w:space="0" w:color="auto"/>
      </w:divBdr>
    </w:div>
    <w:div w:id="1608151074">
      <w:bodyDiv w:val="1"/>
      <w:marLeft w:val="0"/>
      <w:marRight w:val="0"/>
      <w:marTop w:val="0"/>
      <w:marBottom w:val="0"/>
      <w:divBdr>
        <w:top w:val="none" w:sz="0" w:space="0" w:color="auto"/>
        <w:left w:val="none" w:sz="0" w:space="0" w:color="auto"/>
        <w:bottom w:val="none" w:sz="0" w:space="0" w:color="auto"/>
        <w:right w:val="none" w:sz="0" w:space="0" w:color="auto"/>
      </w:divBdr>
    </w:div>
    <w:div w:id="1676568816">
      <w:bodyDiv w:val="1"/>
      <w:marLeft w:val="0"/>
      <w:marRight w:val="0"/>
      <w:marTop w:val="0"/>
      <w:marBottom w:val="0"/>
      <w:divBdr>
        <w:top w:val="none" w:sz="0" w:space="0" w:color="auto"/>
        <w:left w:val="none" w:sz="0" w:space="0" w:color="auto"/>
        <w:bottom w:val="none" w:sz="0" w:space="0" w:color="auto"/>
        <w:right w:val="none" w:sz="0" w:space="0" w:color="auto"/>
      </w:divBdr>
    </w:div>
    <w:div w:id="1710646156">
      <w:bodyDiv w:val="1"/>
      <w:marLeft w:val="0"/>
      <w:marRight w:val="0"/>
      <w:marTop w:val="0"/>
      <w:marBottom w:val="0"/>
      <w:divBdr>
        <w:top w:val="none" w:sz="0" w:space="0" w:color="auto"/>
        <w:left w:val="none" w:sz="0" w:space="0" w:color="auto"/>
        <w:bottom w:val="none" w:sz="0" w:space="0" w:color="auto"/>
        <w:right w:val="none" w:sz="0" w:space="0" w:color="auto"/>
      </w:divBdr>
    </w:div>
    <w:div w:id="1792894950">
      <w:bodyDiv w:val="1"/>
      <w:marLeft w:val="0"/>
      <w:marRight w:val="0"/>
      <w:marTop w:val="0"/>
      <w:marBottom w:val="0"/>
      <w:divBdr>
        <w:top w:val="none" w:sz="0" w:space="0" w:color="auto"/>
        <w:left w:val="none" w:sz="0" w:space="0" w:color="auto"/>
        <w:bottom w:val="none" w:sz="0" w:space="0" w:color="auto"/>
        <w:right w:val="none" w:sz="0" w:space="0" w:color="auto"/>
      </w:divBdr>
    </w:div>
    <w:div w:id="1860922445">
      <w:bodyDiv w:val="1"/>
      <w:marLeft w:val="0"/>
      <w:marRight w:val="0"/>
      <w:marTop w:val="0"/>
      <w:marBottom w:val="0"/>
      <w:divBdr>
        <w:top w:val="none" w:sz="0" w:space="0" w:color="auto"/>
        <w:left w:val="none" w:sz="0" w:space="0" w:color="auto"/>
        <w:bottom w:val="none" w:sz="0" w:space="0" w:color="auto"/>
        <w:right w:val="none" w:sz="0" w:space="0" w:color="auto"/>
      </w:divBdr>
    </w:div>
    <w:div w:id="1863592277">
      <w:bodyDiv w:val="1"/>
      <w:marLeft w:val="0"/>
      <w:marRight w:val="0"/>
      <w:marTop w:val="0"/>
      <w:marBottom w:val="0"/>
      <w:divBdr>
        <w:top w:val="none" w:sz="0" w:space="0" w:color="auto"/>
        <w:left w:val="none" w:sz="0" w:space="0" w:color="auto"/>
        <w:bottom w:val="none" w:sz="0" w:space="0" w:color="auto"/>
        <w:right w:val="none" w:sz="0" w:space="0" w:color="auto"/>
      </w:divBdr>
    </w:div>
    <w:div w:id="1918858857">
      <w:bodyDiv w:val="1"/>
      <w:marLeft w:val="0"/>
      <w:marRight w:val="0"/>
      <w:marTop w:val="0"/>
      <w:marBottom w:val="0"/>
      <w:divBdr>
        <w:top w:val="none" w:sz="0" w:space="0" w:color="auto"/>
        <w:left w:val="none" w:sz="0" w:space="0" w:color="auto"/>
        <w:bottom w:val="none" w:sz="0" w:space="0" w:color="auto"/>
        <w:right w:val="none" w:sz="0" w:space="0" w:color="auto"/>
      </w:divBdr>
    </w:div>
    <w:div w:id="1937907461">
      <w:bodyDiv w:val="1"/>
      <w:marLeft w:val="0"/>
      <w:marRight w:val="0"/>
      <w:marTop w:val="0"/>
      <w:marBottom w:val="0"/>
      <w:divBdr>
        <w:top w:val="none" w:sz="0" w:space="0" w:color="auto"/>
        <w:left w:val="none" w:sz="0" w:space="0" w:color="auto"/>
        <w:bottom w:val="none" w:sz="0" w:space="0" w:color="auto"/>
        <w:right w:val="none" w:sz="0" w:space="0" w:color="auto"/>
      </w:divBdr>
    </w:div>
    <w:div w:id="1946108448">
      <w:bodyDiv w:val="1"/>
      <w:marLeft w:val="0"/>
      <w:marRight w:val="0"/>
      <w:marTop w:val="0"/>
      <w:marBottom w:val="0"/>
      <w:divBdr>
        <w:top w:val="none" w:sz="0" w:space="0" w:color="auto"/>
        <w:left w:val="none" w:sz="0" w:space="0" w:color="auto"/>
        <w:bottom w:val="none" w:sz="0" w:space="0" w:color="auto"/>
        <w:right w:val="none" w:sz="0" w:space="0" w:color="auto"/>
      </w:divBdr>
    </w:div>
    <w:div w:id="1963878452">
      <w:bodyDiv w:val="1"/>
      <w:marLeft w:val="0"/>
      <w:marRight w:val="0"/>
      <w:marTop w:val="0"/>
      <w:marBottom w:val="0"/>
      <w:divBdr>
        <w:top w:val="none" w:sz="0" w:space="0" w:color="auto"/>
        <w:left w:val="none" w:sz="0" w:space="0" w:color="auto"/>
        <w:bottom w:val="none" w:sz="0" w:space="0" w:color="auto"/>
        <w:right w:val="none" w:sz="0" w:space="0" w:color="auto"/>
      </w:divBdr>
    </w:div>
    <w:div w:id="1965967211">
      <w:bodyDiv w:val="1"/>
      <w:marLeft w:val="0"/>
      <w:marRight w:val="0"/>
      <w:marTop w:val="0"/>
      <w:marBottom w:val="0"/>
      <w:divBdr>
        <w:top w:val="none" w:sz="0" w:space="0" w:color="auto"/>
        <w:left w:val="none" w:sz="0" w:space="0" w:color="auto"/>
        <w:bottom w:val="none" w:sz="0" w:space="0" w:color="auto"/>
        <w:right w:val="none" w:sz="0" w:space="0" w:color="auto"/>
      </w:divBdr>
    </w:div>
    <w:div w:id="1978686175">
      <w:bodyDiv w:val="1"/>
      <w:marLeft w:val="0"/>
      <w:marRight w:val="0"/>
      <w:marTop w:val="0"/>
      <w:marBottom w:val="0"/>
      <w:divBdr>
        <w:top w:val="none" w:sz="0" w:space="0" w:color="auto"/>
        <w:left w:val="none" w:sz="0" w:space="0" w:color="auto"/>
        <w:bottom w:val="none" w:sz="0" w:space="0" w:color="auto"/>
        <w:right w:val="none" w:sz="0" w:space="0" w:color="auto"/>
      </w:divBdr>
    </w:div>
    <w:div w:id="1982464982">
      <w:bodyDiv w:val="1"/>
      <w:marLeft w:val="0"/>
      <w:marRight w:val="0"/>
      <w:marTop w:val="0"/>
      <w:marBottom w:val="0"/>
      <w:divBdr>
        <w:top w:val="none" w:sz="0" w:space="0" w:color="auto"/>
        <w:left w:val="none" w:sz="0" w:space="0" w:color="auto"/>
        <w:bottom w:val="none" w:sz="0" w:space="0" w:color="auto"/>
        <w:right w:val="none" w:sz="0" w:space="0" w:color="auto"/>
      </w:divBdr>
    </w:div>
    <w:div w:id="1997219262">
      <w:bodyDiv w:val="1"/>
      <w:marLeft w:val="0"/>
      <w:marRight w:val="0"/>
      <w:marTop w:val="0"/>
      <w:marBottom w:val="0"/>
      <w:divBdr>
        <w:top w:val="none" w:sz="0" w:space="0" w:color="auto"/>
        <w:left w:val="none" w:sz="0" w:space="0" w:color="auto"/>
        <w:bottom w:val="none" w:sz="0" w:space="0" w:color="auto"/>
        <w:right w:val="none" w:sz="0" w:space="0" w:color="auto"/>
      </w:divBdr>
    </w:div>
    <w:div w:id="2061976414">
      <w:bodyDiv w:val="1"/>
      <w:marLeft w:val="0"/>
      <w:marRight w:val="0"/>
      <w:marTop w:val="0"/>
      <w:marBottom w:val="0"/>
      <w:divBdr>
        <w:top w:val="none" w:sz="0" w:space="0" w:color="auto"/>
        <w:left w:val="none" w:sz="0" w:space="0" w:color="auto"/>
        <w:bottom w:val="none" w:sz="0" w:space="0" w:color="auto"/>
        <w:right w:val="none" w:sz="0" w:space="0" w:color="auto"/>
      </w:divBdr>
    </w:div>
    <w:div w:id="2077966996">
      <w:bodyDiv w:val="1"/>
      <w:marLeft w:val="0"/>
      <w:marRight w:val="0"/>
      <w:marTop w:val="0"/>
      <w:marBottom w:val="0"/>
      <w:divBdr>
        <w:top w:val="none" w:sz="0" w:space="0" w:color="auto"/>
        <w:left w:val="none" w:sz="0" w:space="0" w:color="auto"/>
        <w:bottom w:val="none" w:sz="0" w:space="0" w:color="auto"/>
        <w:right w:val="none" w:sz="0" w:space="0" w:color="auto"/>
      </w:divBdr>
    </w:div>
    <w:div w:id="2089843037">
      <w:bodyDiv w:val="1"/>
      <w:marLeft w:val="0"/>
      <w:marRight w:val="0"/>
      <w:marTop w:val="0"/>
      <w:marBottom w:val="0"/>
      <w:divBdr>
        <w:top w:val="none" w:sz="0" w:space="0" w:color="auto"/>
        <w:left w:val="none" w:sz="0" w:space="0" w:color="auto"/>
        <w:bottom w:val="none" w:sz="0" w:space="0" w:color="auto"/>
        <w:right w:val="none" w:sz="0" w:space="0" w:color="auto"/>
      </w:divBdr>
    </w:div>
    <w:div w:id="209073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orevia.ca/pg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orevia.ca/pg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orevia.ca/gestion-des-plaint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CFE3F4D9B454EB674366D8C36B4A7"/>
        <w:category>
          <w:name w:val="General"/>
          <w:gallery w:val="placeholder"/>
        </w:category>
        <w:types>
          <w:type w:val="bbPlcHdr"/>
        </w:types>
        <w:behaviors>
          <w:behavior w:val="content"/>
        </w:behaviors>
        <w:guid w:val="{AE694F56-EF39-4774-B5E8-5956C40A0073}"/>
      </w:docPartPr>
      <w:docPartBody>
        <w:p w:rsidR="00EB08DE" w:rsidRDefault="00EB08DE">
          <w:r w:rsidRPr="17CFE3CC">
            <w:rPr>
              <w:rFonts w:eastAsia="Calibri" w:cs="Calibri"/>
              <w:highlight w:val="yellow"/>
              <w:lang w:val="fr-CA"/>
            </w:rPr>
            <w:t>titre</w:t>
          </w:r>
        </w:p>
      </w:docPartBody>
    </w:docPart>
    <w:docPart>
      <w:docPartPr>
        <w:name w:val="10448F762C9F4A2B985D80F3F625B059"/>
        <w:category>
          <w:name w:val="General"/>
          <w:gallery w:val="placeholder"/>
        </w:category>
        <w:types>
          <w:type w:val="bbPlcHdr"/>
        </w:types>
        <w:behaviors>
          <w:behavior w:val="content"/>
        </w:behaviors>
        <w:guid w:val="{AE792A68-60C5-4685-AF48-69498CF50359}"/>
      </w:docPartPr>
      <w:docPartBody>
        <w:p w:rsidR="00EB08DE" w:rsidRDefault="00EB08DE">
          <w:r w:rsidRPr="17CFE3CC">
            <w:rPr>
              <w:rFonts w:eastAsia="Calibri" w:cs="Calibri"/>
              <w:highlight w:val="yellow"/>
              <w:lang w:val="fr-CA"/>
            </w:rPr>
            <w:t>titre</w:t>
          </w:r>
        </w:p>
      </w:docPartBody>
    </w:docPart>
    <w:docPart>
      <w:docPartPr>
        <w:name w:val="A616E33561294501A69B1577F6F43591"/>
        <w:category>
          <w:name w:val="General"/>
          <w:gallery w:val="placeholder"/>
        </w:category>
        <w:types>
          <w:type w:val="bbPlcHdr"/>
        </w:types>
        <w:behaviors>
          <w:behavior w:val="content"/>
        </w:behaviors>
        <w:guid w:val="{371E4EAB-FDED-40D4-A588-E5997F071FB3}"/>
      </w:docPartPr>
      <w:docPartBody>
        <w:p w:rsidR="00EB08DE" w:rsidRDefault="00EB08DE">
          <w:r w:rsidRPr="17CFE3CC">
            <w:rPr>
              <w:rFonts w:eastAsia="Calibri" w:cs="Calibri"/>
              <w:highlight w:val="yellow"/>
              <w:lang w:val="fr-CA"/>
            </w:rPr>
            <w:t>titre</w:t>
          </w:r>
        </w:p>
      </w:docPartBody>
    </w:docPart>
    <w:docPart>
      <w:docPartPr>
        <w:name w:val="C8C147E997F342298B8F9437D88B04A6"/>
        <w:category>
          <w:name w:val="General"/>
          <w:gallery w:val="placeholder"/>
        </w:category>
        <w:types>
          <w:type w:val="bbPlcHdr"/>
        </w:types>
        <w:behaviors>
          <w:behavior w:val="content"/>
        </w:behaviors>
        <w:guid w:val="{5EFB9956-3F59-4D7C-AEE2-A6D80E365EA4}"/>
      </w:docPartPr>
      <w:docPartBody>
        <w:p w:rsidR="00EB08DE" w:rsidRDefault="00EB08DE">
          <w:r w:rsidRPr="17CFE3CC">
            <w:rPr>
              <w:rFonts w:eastAsia="Calibri" w:cs="Calibri"/>
              <w:highlight w:val="yellow"/>
              <w:lang w:val="fr-CA"/>
            </w:rPr>
            <w:t>titre</w:t>
          </w:r>
        </w:p>
      </w:docPartBody>
    </w:docPart>
    <w:docPart>
      <w:docPartPr>
        <w:name w:val="E6706BC941E345CDA3BF54A39BB72337"/>
        <w:category>
          <w:name w:val="General"/>
          <w:gallery w:val="placeholder"/>
        </w:category>
        <w:types>
          <w:type w:val="bbPlcHdr"/>
        </w:types>
        <w:behaviors>
          <w:behavior w:val="content"/>
        </w:behaviors>
        <w:guid w:val="{E9AEA66D-220A-426B-B664-B8E28B9DF2FD}"/>
      </w:docPartPr>
      <w:docPartBody>
        <w:p w:rsidR="00EB08DE" w:rsidRDefault="00EB08DE">
          <w:r w:rsidRPr="17CFE3CC">
            <w:rPr>
              <w:rFonts w:eastAsia="Calibri" w:cs="Calibri"/>
              <w:highlight w:val="yellow"/>
              <w:lang w:val="fr-CA"/>
            </w:rPr>
            <w:t>titre</w:t>
          </w:r>
        </w:p>
      </w:docPartBody>
    </w:docPart>
    <w:docPart>
      <w:docPartPr>
        <w:name w:val="0546959C3CAC4800A37F457732291644"/>
        <w:category>
          <w:name w:val="General"/>
          <w:gallery w:val="placeholder"/>
        </w:category>
        <w:types>
          <w:type w:val="bbPlcHdr"/>
        </w:types>
        <w:behaviors>
          <w:behavior w:val="content"/>
        </w:behaviors>
        <w:guid w:val="{83595F05-E5D8-4498-9D7B-1B48EBD12A91}"/>
      </w:docPartPr>
      <w:docPartBody>
        <w:p w:rsidR="00EB08DE" w:rsidRDefault="00EB08DE">
          <w:r w:rsidRPr="17CFE3CC">
            <w:rPr>
              <w:rFonts w:eastAsia="Calibri" w:cs="Calibri"/>
              <w:highlight w:val="yellow"/>
              <w:lang w:val="fr-CA"/>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A40"/>
    <w:rsid w:val="00045A40"/>
    <w:rsid w:val="000F7AD4"/>
    <w:rsid w:val="002806E7"/>
    <w:rsid w:val="0031241F"/>
    <w:rsid w:val="003C6EF5"/>
    <w:rsid w:val="00425007"/>
    <w:rsid w:val="004970BF"/>
    <w:rsid w:val="004E4FE8"/>
    <w:rsid w:val="00541DFA"/>
    <w:rsid w:val="0071198E"/>
    <w:rsid w:val="007800BB"/>
    <w:rsid w:val="0079286F"/>
    <w:rsid w:val="00841DC7"/>
    <w:rsid w:val="00955576"/>
    <w:rsid w:val="00A31BE1"/>
    <w:rsid w:val="00A76D1F"/>
    <w:rsid w:val="00AA084E"/>
    <w:rsid w:val="00B624A2"/>
    <w:rsid w:val="00C87522"/>
    <w:rsid w:val="00D17FAB"/>
    <w:rsid w:val="00EA097A"/>
    <w:rsid w:val="00EB08DE"/>
    <w:rsid w:val="00F33B43"/>
    <w:rsid w:val="00FC67E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1DF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4AD75F9A61024F99D6CCB22099B0CD" ma:contentTypeVersion="12" ma:contentTypeDescription="Crée un document." ma:contentTypeScope="" ma:versionID="f83ba4c1b56559330dbe5efe42eaf4c5">
  <xsd:schema xmlns:xsd="http://www.w3.org/2001/XMLSchema" xmlns:xs="http://www.w3.org/2001/XMLSchema" xmlns:p="http://schemas.microsoft.com/office/2006/metadata/properties" xmlns:ns2="75ec23f7-ae8f-4fc1-93eb-8da8248fb0a5" xmlns:ns3="63f55af0-03bf-4ccf-ba41-ef0e2ea25d4c" targetNamespace="http://schemas.microsoft.com/office/2006/metadata/properties" ma:root="true" ma:fieldsID="b13cca9d6f466f7828c5bb88e8418f29" ns2:_="" ns3:_="">
    <xsd:import namespace="75ec23f7-ae8f-4fc1-93eb-8da8248fb0a5"/>
    <xsd:import namespace="63f55af0-03bf-4ccf-ba41-ef0e2ea25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c23f7-ae8f-4fc1-93eb-8da8248fb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ac8bdab-c759-44bc-a632-236adfe160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f55af0-03bf-4ccf-ba41-ef0e2ea25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f1443a-40ee-4bc8-89a3-9bd69d9ff3ad}" ma:internalName="TaxCatchAll" ma:showField="CatchAllData" ma:web="63f55af0-03bf-4ccf-ba41-ef0e2ea25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ec23f7-ae8f-4fc1-93eb-8da8248fb0a5">
      <Terms xmlns="http://schemas.microsoft.com/office/infopath/2007/PartnerControls"/>
    </lcf76f155ced4ddcb4097134ff3c332f>
    <TaxCatchAll xmlns="63f55af0-03bf-4ccf-ba41-ef0e2ea25d4c" xsi:nil="true"/>
  </documentManagement>
</p:properties>
</file>

<file path=customXml/item5.xml><?xml version="1.0" encoding="utf-8"?>
<properties xmlns="http://www.imanage.com/work/xmlschema">
  <documentid>ACTIVE!15395000.2</documentid>
  <senderid>JOANNIE.LECLERC.COTE</senderid>
  <senderemail>JOANNIE.LECLERC.COTE@CAINLAMARRE.CA</senderemail>
  <lastmodified>2025-12-05T17:01:00.0000000-05:00</lastmodified>
  <database>ACTIVE</database>
</properties>
</file>

<file path=customXml/itemProps1.xml><?xml version="1.0" encoding="utf-8"?>
<ds:datastoreItem xmlns:ds="http://schemas.openxmlformats.org/officeDocument/2006/customXml" ds:itemID="{8E1B6160-2C65-4205-87BC-FA5B3C11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c23f7-ae8f-4fc1-93eb-8da8248fb0a5"/>
    <ds:schemaRef ds:uri="63f55af0-03bf-4ccf-ba41-ef0e2ea2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BCEF92-9AC0-413C-861B-20A1A0B0B583}">
  <ds:schemaRefs>
    <ds:schemaRef ds:uri="http://schemas.microsoft.com/sharepoint/v3/contenttype/forms"/>
  </ds:schemaRefs>
</ds:datastoreItem>
</file>

<file path=customXml/itemProps3.xml><?xml version="1.0" encoding="utf-8"?>
<ds:datastoreItem xmlns:ds="http://schemas.openxmlformats.org/officeDocument/2006/customXml" ds:itemID="{5490E5C8-B005-4253-B628-BA40FEF53665}">
  <ds:schemaRefs>
    <ds:schemaRef ds:uri="http://schemas.openxmlformats.org/officeDocument/2006/bibliography"/>
  </ds:schemaRefs>
</ds:datastoreItem>
</file>

<file path=customXml/itemProps4.xml><?xml version="1.0" encoding="utf-8"?>
<ds:datastoreItem xmlns:ds="http://schemas.openxmlformats.org/officeDocument/2006/customXml" ds:itemID="{4BFD7BE0-6637-4A85-B7D7-012029B4EFDF}">
  <ds:schemaRefs>
    <ds:schemaRef ds:uri="http://schemas.microsoft.com/office/2006/metadata/properties"/>
    <ds:schemaRef ds:uri="http://schemas.microsoft.com/office/infopath/2007/PartnerControls"/>
    <ds:schemaRef ds:uri="75ec23f7-ae8f-4fc1-93eb-8da8248fb0a5"/>
    <ds:schemaRef ds:uri="63f55af0-03bf-4ccf-ba41-ef0e2ea25d4c"/>
  </ds:schemaRefs>
</ds:datastoreItem>
</file>

<file path=customXml/itemProps5.xml><?xml version="1.0" encoding="utf-8"?>
<ds:datastoreItem xmlns:ds="http://schemas.openxmlformats.org/officeDocument/2006/customXml" ds:itemID="{5DE196C1-A815-404F-B8FC-504B78EA27E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4486</Words>
  <Characters>24359</Characters>
  <Application>Microsoft Office Word</Application>
  <DocSecurity>0</DocSecurity>
  <Lines>403</Lines>
  <Paragraphs>165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dc:description/>
  <cp:lastModifiedBy>Alexandre Boursier</cp:lastModifiedBy>
  <cp:revision>7</cp:revision>
  <dcterms:created xsi:type="dcterms:W3CDTF">2026-03-17T03:00:00Z</dcterms:created>
  <dcterms:modified xsi:type="dcterms:W3CDTF">2026-03-19T18:39:00Z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0x010100A94AD75F9A61024F99D6CCB22099B0CD</vt:lpwstr>
  </property>
  <property fmtid="{D5CDD505-2E9C-101B-9397-08002B2CF9AE}" pid="3" name="MediaServiceImageTags">
    <vt:lpwstr/>
  </property>
</Properties>
</file>